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89" w:rsidRDefault="00974889" w:rsidP="00974889">
      <w:pPr>
        <w:autoSpaceDE w:val="0"/>
        <w:autoSpaceDN w:val="0"/>
        <w:adjustRightInd w:val="0"/>
        <w:spacing w:after="0" w:line="240" w:lineRule="auto"/>
        <w:jc w:val="center"/>
        <w:rPr>
          <w:rFonts w:ascii="Times New Roman" w:hAnsi="Times New Roman"/>
          <w:b/>
          <w:sz w:val="24"/>
          <w:szCs w:val="24"/>
          <w:u w:val="single"/>
        </w:rPr>
      </w:pPr>
      <w:r>
        <w:rPr>
          <w:rFonts w:ascii="Times New Roman" w:hAnsi="Times New Roman"/>
          <w:b/>
          <w:sz w:val="24"/>
          <w:szCs w:val="24"/>
          <w:u w:val="single"/>
        </w:rPr>
        <w:t>Conceptual Framework Working Draft</w:t>
      </w:r>
      <w:r>
        <w:rPr>
          <w:rFonts w:ascii="Times New Roman" w:hAnsi="Times New Roman"/>
          <w:b/>
          <w:sz w:val="24"/>
          <w:szCs w:val="24"/>
          <w:u w:val="single"/>
          <w:vertAlign w:val="superscript"/>
        </w:rPr>
        <w:t>*</w:t>
      </w:r>
      <w:r>
        <w:rPr>
          <w:rFonts w:ascii="Times New Roman" w:hAnsi="Times New Roman"/>
          <w:b/>
          <w:sz w:val="24"/>
          <w:szCs w:val="24"/>
          <w:u w:val="single"/>
        </w:rPr>
        <w:t xml:space="preserve">:  </w:t>
      </w:r>
      <w:r w:rsidR="00B76259">
        <w:rPr>
          <w:rFonts w:ascii="Times New Roman" w:hAnsi="Times New Roman"/>
          <w:b/>
          <w:sz w:val="24"/>
          <w:szCs w:val="24"/>
          <w:u w:val="single"/>
        </w:rPr>
        <w:t>May,</w:t>
      </w:r>
      <w:r>
        <w:rPr>
          <w:rFonts w:ascii="Times New Roman" w:hAnsi="Times New Roman"/>
          <w:b/>
          <w:sz w:val="24"/>
          <w:szCs w:val="24"/>
          <w:u w:val="single"/>
        </w:rPr>
        <w:t xml:space="preserve"> 2010 </w:t>
      </w:r>
      <w:r w:rsidR="00321FCE">
        <w:rPr>
          <w:rFonts w:ascii="Times New Roman" w:hAnsi="Times New Roman"/>
          <w:b/>
          <w:sz w:val="24"/>
          <w:szCs w:val="24"/>
          <w:u w:val="single"/>
        </w:rPr>
        <w:t xml:space="preserve"> </w:t>
      </w:r>
    </w:p>
    <w:p w:rsidR="00974889" w:rsidRPr="00B76259" w:rsidRDefault="00B76259" w:rsidP="00B76259">
      <w:pPr>
        <w:autoSpaceDE w:val="0"/>
        <w:autoSpaceDN w:val="0"/>
        <w:adjustRightInd w:val="0"/>
        <w:spacing w:after="0" w:line="240" w:lineRule="auto"/>
        <w:jc w:val="center"/>
        <w:rPr>
          <w:rFonts w:ascii="Times New Roman" w:hAnsi="Times New Roman"/>
          <w:color w:val="FF0000"/>
          <w:sz w:val="24"/>
          <w:szCs w:val="24"/>
        </w:rPr>
      </w:pPr>
      <w:r>
        <w:rPr>
          <w:rFonts w:ascii="Times New Roman" w:hAnsi="Times New Roman"/>
          <w:color w:val="FF0000"/>
          <w:sz w:val="24"/>
          <w:szCs w:val="24"/>
        </w:rPr>
        <w:t xml:space="preserve"> </w:t>
      </w:r>
    </w:p>
    <w:p w:rsidR="00974889" w:rsidRPr="009C7090" w:rsidRDefault="00974889" w:rsidP="00974889">
      <w:pPr>
        <w:autoSpaceDE w:val="0"/>
        <w:autoSpaceDN w:val="0"/>
        <w:adjustRightInd w:val="0"/>
        <w:spacing w:after="0" w:line="240" w:lineRule="auto"/>
        <w:rPr>
          <w:rFonts w:ascii="Times New Roman" w:hAnsi="Times New Roman"/>
          <w:color w:val="000000"/>
          <w:sz w:val="24"/>
          <w:szCs w:val="24"/>
        </w:rPr>
      </w:pPr>
      <w:r w:rsidRPr="009C7090">
        <w:rPr>
          <w:rFonts w:ascii="Times New Roman" w:hAnsi="Times New Roman"/>
          <w:i/>
          <w:iCs/>
          <w:sz w:val="24"/>
          <w:szCs w:val="24"/>
        </w:rPr>
        <w:t xml:space="preserve">I. Our Vision for Teacher Education – </w:t>
      </w:r>
      <w:r w:rsidRPr="009C7090">
        <w:rPr>
          <w:rFonts w:ascii="Times New Roman" w:hAnsi="Times New Roman"/>
          <w:sz w:val="24"/>
          <w:szCs w:val="24"/>
        </w:rPr>
        <w:t xml:space="preserve">SUNY Cortland’s vision for teacher education programs is shared by our faculty who </w:t>
      </w:r>
      <w:r w:rsidRPr="009C7090">
        <w:rPr>
          <w:rFonts w:ascii="Times New Roman" w:hAnsi="Times New Roman"/>
          <w:color w:val="000000"/>
          <w:sz w:val="24"/>
          <w:szCs w:val="24"/>
        </w:rPr>
        <w:t xml:space="preserve">appreciate </w:t>
      </w:r>
      <w:smartTag w:uri="urn:schemas-microsoft-com:office:smarttags" w:element="City">
        <w:smartTag w:uri="urn:schemas-microsoft-com:office:smarttags" w:element="place">
          <w:r w:rsidRPr="009C7090">
            <w:rPr>
              <w:rFonts w:ascii="Times New Roman" w:hAnsi="Times New Roman"/>
              <w:color w:val="000000"/>
              <w:sz w:val="24"/>
              <w:szCs w:val="24"/>
            </w:rPr>
            <w:t>Cortland</w:t>
          </w:r>
        </w:smartTag>
      </w:smartTag>
      <w:r w:rsidRPr="009C7090">
        <w:rPr>
          <w:rFonts w:ascii="Times New Roman" w:hAnsi="Times New Roman"/>
          <w:color w:val="000000"/>
          <w:sz w:val="24"/>
          <w:szCs w:val="24"/>
        </w:rPr>
        <w:t>’s historical</w:t>
      </w:r>
      <w:r w:rsidRPr="009C7090">
        <w:rPr>
          <w:rFonts w:ascii="Times New Roman" w:hAnsi="Times New Roman"/>
          <w:sz w:val="24"/>
          <w:szCs w:val="24"/>
        </w:rPr>
        <w:t xml:space="preserve"> commitment to teacher education and to program excellence. </w:t>
      </w:r>
      <w:r w:rsidRPr="009C7090">
        <w:rPr>
          <w:rFonts w:ascii="Times New Roman" w:hAnsi="Times New Roman"/>
          <w:color w:val="000000"/>
          <w:sz w:val="24"/>
          <w:szCs w:val="24"/>
        </w:rPr>
        <w:t xml:space="preserve">Teacher candidates are the focus of all our endeavors. SUNY Cortland is dedicated to developing candidates’ knowledge, integrity, professional standards and commitment to their future students and school community. </w:t>
      </w:r>
      <w:r w:rsidRPr="009C7090">
        <w:rPr>
          <w:rFonts w:ascii="Times New Roman" w:hAnsi="Times New Roman"/>
          <w:sz w:val="24"/>
          <w:szCs w:val="24"/>
        </w:rPr>
        <w:t>Our vision is based on a set of common values related to teacher preparation.</w:t>
      </w:r>
    </w:p>
    <w:p w:rsidR="00974889" w:rsidRPr="009C7090" w:rsidRDefault="00974889" w:rsidP="00974889">
      <w:pPr>
        <w:pStyle w:val="ListParagraph"/>
        <w:autoSpaceDE w:val="0"/>
        <w:autoSpaceDN w:val="0"/>
        <w:adjustRightInd w:val="0"/>
        <w:spacing w:after="0" w:line="240" w:lineRule="auto"/>
        <w:ind w:left="0"/>
        <w:rPr>
          <w:rFonts w:ascii="Times New Roman" w:hAnsi="Times New Roman"/>
          <w:sz w:val="24"/>
          <w:szCs w:val="24"/>
        </w:rPr>
      </w:pPr>
      <w:r w:rsidRPr="009C7090">
        <w:rPr>
          <w:rFonts w:ascii="Times New Roman" w:hAnsi="Times New Roman"/>
          <w:sz w:val="24"/>
          <w:szCs w:val="24"/>
        </w:rPr>
        <w:t>The College:</w:t>
      </w:r>
    </w:p>
    <w:p w:rsidR="00974889" w:rsidRDefault="00974889" w:rsidP="00974889">
      <w:pPr>
        <w:pStyle w:val="ListParagraph"/>
        <w:autoSpaceDE w:val="0"/>
        <w:autoSpaceDN w:val="0"/>
        <w:adjustRightInd w:val="0"/>
        <w:spacing w:after="0" w:line="240" w:lineRule="auto"/>
        <w:ind w:left="0"/>
        <w:rPr>
          <w:rFonts w:ascii="Times New Roman" w:hAnsi="Times New Roman"/>
          <w:color w:val="000000"/>
          <w:sz w:val="24"/>
          <w:szCs w:val="24"/>
        </w:rPr>
      </w:pPr>
      <w:r w:rsidRPr="009C7090">
        <w:rPr>
          <w:rFonts w:ascii="Times New Roman" w:hAnsi="Times New Roman"/>
          <w:sz w:val="24"/>
          <w:szCs w:val="24"/>
        </w:rPr>
        <w:t>-provides opportunities for candidates to “graduate with the knowledge, integrity, skills and compassion to excel as</w:t>
      </w:r>
      <w:r>
        <w:rPr>
          <w:rFonts w:ascii="Times New Roman" w:hAnsi="Times New Roman"/>
          <w:sz w:val="24"/>
          <w:szCs w:val="24"/>
        </w:rPr>
        <w:t xml:space="preserve"> leaders, citizens, scholars, teachers and </w:t>
      </w:r>
      <w:r>
        <w:rPr>
          <w:rFonts w:ascii="Times New Roman" w:hAnsi="Times New Roman"/>
          <w:color w:val="000000"/>
          <w:sz w:val="24"/>
          <w:szCs w:val="24"/>
        </w:rPr>
        <w:t>champions of excellence” (</w:t>
      </w:r>
      <w:smartTag w:uri="urn:schemas-microsoft-com:office:smarttags" w:element="place">
        <w:smartTag w:uri="urn:schemas-microsoft-com:office:smarttags" w:element="PlaceName">
          <w:r>
            <w:rPr>
              <w:rFonts w:ascii="Times New Roman" w:hAnsi="Times New Roman"/>
              <w:color w:val="000000"/>
              <w:sz w:val="24"/>
              <w:szCs w:val="24"/>
            </w:rPr>
            <w:t>SUNY</w:t>
          </w:r>
        </w:smartTag>
        <w:r>
          <w:rPr>
            <w:rFonts w:ascii="Times New Roman" w:hAnsi="Times New Roman"/>
            <w:color w:val="000000"/>
            <w:sz w:val="24"/>
            <w:szCs w:val="24"/>
          </w:rPr>
          <w:t xml:space="preserve"> </w:t>
        </w:r>
        <w:smartTag w:uri="urn:schemas-microsoft-com:office:smarttags" w:element="PlaceName">
          <w:r>
            <w:rPr>
              <w:rFonts w:ascii="Times New Roman" w:hAnsi="Times New Roman"/>
              <w:color w:val="000000"/>
              <w:sz w:val="24"/>
              <w:szCs w:val="24"/>
            </w:rPr>
            <w:t>Cortland</w:t>
          </w:r>
        </w:smartTag>
        <w:r>
          <w:rPr>
            <w:rFonts w:ascii="Times New Roman" w:hAnsi="Times New Roman"/>
            <w:color w:val="000000"/>
            <w:sz w:val="24"/>
            <w:szCs w:val="24"/>
          </w:rPr>
          <w:t xml:space="preserve"> </w:t>
        </w:r>
        <w:smartTag w:uri="urn:schemas-microsoft-com:office:smarttags" w:element="PlaceType">
          <w:r>
            <w:rPr>
              <w:rFonts w:ascii="Times New Roman" w:hAnsi="Times New Roman"/>
              <w:color w:val="000000"/>
              <w:sz w:val="24"/>
              <w:szCs w:val="24"/>
            </w:rPr>
            <w:t>College</w:t>
          </w:r>
        </w:smartTag>
      </w:smartTag>
      <w:r>
        <w:rPr>
          <w:rFonts w:ascii="Times New Roman" w:hAnsi="Times New Roman"/>
          <w:color w:val="000000"/>
          <w:sz w:val="24"/>
          <w:szCs w:val="24"/>
        </w:rPr>
        <w:t xml:space="preserve"> vision 2010-2020);</w:t>
      </w:r>
    </w:p>
    <w:p w:rsidR="00974889" w:rsidRPr="00E96DBD" w:rsidRDefault="00974889" w:rsidP="00974889">
      <w:pPr>
        <w:pStyle w:val="ListParagraph"/>
        <w:autoSpaceDE w:val="0"/>
        <w:autoSpaceDN w:val="0"/>
        <w:adjustRightInd w:val="0"/>
        <w:spacing w:after="0" w:line="240" w:lineRule="auto"/>
        <w:ind w:left="0"/>
        <w:rPr>
          <w:rFonts w:ascii="Times New Roman" w:hAnsi="Times New Roman"/>
          <w:sz w:val="24"/>
          <w:szCs w:val="24"/>
        </w:rPr>
      </w:pPr>
      <w:r>
        <w:rPr>
          <w:rFonts w:ascii="Times New Roman" w:hAnsi="Times New Roman"/>
          <w:sz w:val="24"/>
          <w:szCs w:val="24"/>
        </w:rPr>
        <w:t xml:space="preserve">-values the collective knowledge, skills and talents of its teaching community; </w:t>
      </w:r>
    </w:p>
    <w:p w:rsidR="00974889" w:rsidRDefault="00974889" w:rsidP="00974889">
      <w:pPr>
        <w:autoSpaceDE w:val="0"/>
        <w:autoSpaceDN w:val="0"/>
        <w:adjustRightInd w:val="0"/>
        <w:spacing w:after="0" w:line="240" w:lineRule="auto"/>
        <w:contextualSpacing/>
        <w:rPr>
          <w:rFonts w:ascii="Times New Roman" w:eastAsia="Batang" w:hAnsi="Times New Roman"/>
          <w:color w:val="000000"/>
          <w:sz w:val="24"/>
          <w:szCs w:val="24"/>
          <w:lang w:eastAsia="ko-KR"/>
        </w:rPr>
      </w:pPr>
      <w:r>
        <w:rPr>
          <w:rFonts w:ascii="Times New Roman" w:eastAsia="Batang" w:hAnsi="Times New Roman"/>
          <w:color w:val="000000"/>
          <w:sz w:val="24"/>
          <w:szCs w:val="24"/>
          <w:lang w:eastAsia="ko-KR"/>
        </w:rPr>
        <w:t>-provides diverse learning experiences and quality instruction, based on best practices and a strong knowledge base;</w:t>
      </w:r>
    </w:p>
    <w:p w:rsidR="00974889" w:rsidRDefault="00974889" w:rsidP="00974889">
      <w:pPr>
        <w:pStyle w:val="msonormalcxspmiddle"/>
        <w:autoSpaceDE w:val="0"/>
        <w:autoSpaceDN w:val="0"/>
        <w:adjustRightInd w:val="0"/>
        <w:spacing w:before="0" w:beforeAutospacing="0" w:after="0" w:afterAutospacing="0"/>
        <w:contextualSpacing/>
        <w:rPr>
          <w:color w:val="000000"/>
        </w:rPr>
      </w:pPr>
      <w:r>
        <w:rPr>
          <w:color w:val="000000"/>
        </w:rPr>
        <w:t xml:space="preserve">-expects collaboration among liberal arts and professional members of the unit; </w:t>
      </w:r>
    </w:p>
    <w:p w:rsidR="00974889" w:rsidRDefault="00974889" w:rsidP="00974889">
      <w:pPr>
        <w:pStyle w:val="msonormalcxspmiddle"/>
        <w:autoSpaceDE w:val="0"/>
        <w:autoSpaceDN w:val="0"/>
        <w:adjustRightInd w:val="0"/>
        <w:spacing w:before="0" w:beforeAutospacing="0" w:after="0" w:afterAutospacing="0"/>
        <w:contextualSpacing/>
        <w:rPr>
          <w:color w:val="000000"/>
        </w:rPr>
      </w:pPr>
      <w:r>
        <w:rPr>
          <w:color w:val="000000"/>
        </w:rPr>
        <w:t>-supports collaboration among members of the unit and professionals in public schools;</w:t>
      </w:r>
    </w:p>
    <w:p w:rsidR="00974889" w:rsidRDefault="00974889" w:rsidP="00974889">
      <w:pPr>
        <w:pStyle w:val="msonormalcxspmiddle"/>
        <w:autoSpaceDE w:val="0"/>
        <w:autoSpaceDN w:val="0"/>
        <w:adjustRightInd w:val="0"/>
        <w:spacing w:before="0" w:beforeAutospacing="0" w:after="0" w:afterAutospacing="0"/>
        <w:contextualSpacing/>
        <w:rPr>
          <w:color w:val="000000"/>
        </w:rPr>
      </w:pPr>
      <w:r>
        <w:rPr>
          <w:color w:val="000000"/>
        </w:rPr>
        <w:t>-expects faculty leadership in professional organizations;</w:t>
      </w:r>
    </w:p>
    <w:p w:rsidR="00974889" w:rsidRPr="00BA37F0" w:rsidRDefault="00974889" w:rsidP="00974889">
      <w:pPr>
        <w:pStyle w:val="msonormalcxspmiddle"/>
        <w:autoSpaceDE w:val="0"/>
        <w:autoSpaceDN w:val="0"/>
        <w:adjustRightInd w:val="0"/>
        <w:spacing w:before="0" w:beforeAutospacing="0" w:after="0" w:afterAutospacing="0"/>
        <w:contextualSpacing/>
        <w:rPr>
          <w:color w:val="000000"/>
        </w:rPr>
      </w:pPr>
      <w:r>
        <w:rPr>
          <w:color w:val="000000"/>
        </w:rPr>
        <w:t>-celebrates faculty commitment to lifelong learning and engagement in social issues.</w:t>
      </w:r>
    </w:p>
    <w:p w:rsidR="00974889" w:rsidRDefault="00974889" w:rsidP="00974889">
      <w:pPr>
        <w:autoSpaceDE w:val="0"/>
        <w:autoSpaceDN w:val="0"/>
        <w:adjustRightInd w:val="0"/>
        <w:spacing w:after="0" w:line="240" w:lineRule="auto"/>
        <w:rPr>
          <w:rFonts w:ascii="Times New Roman" w:hAnsi="Times New Roman"/>
          <w:i/>
          <w:iCs/>
          <w:sz w:val="24"/>
          <w:szCs w:val="24"/>
        </w:rPr>
      </w:pPr>
      <w:r>
        <w:rPr>
          <w:rFonts w:ascii="Times New Roman" w:hAnsi="Times New Roman"/>
          <w:i/>
          <w:iCs/>
          <w:sz w:val="24"/>
          <w:szCs w:val="24"/>
        </w:rPr>
        <w:t xml:space="preserve">II. Our </w:t>
      </w:r>
      <w:smartTag w:uri="urn:schemas-microsoft-com:office:smarttags" w:element="City">
        <w:smartTag w:uri="urn:schemas-microsoft-com:office:smarttags" w:element="place">
          <w:r>
            <w:rPr>
              <w:rFonts w:ascii="Times New Roman" w:hAnsi="Times New Roman"/>
              <w:i/>
              <w:iCs/>
              <w:sz w:val="24"/>
              <w:szCs w:val="24"/>
            </w:rPr>
            <w:t>Mission</w:t>
          </w:r>
        </w:smartTag>
      </w:smartTag>
      <w:r>
        <w:rPr>
          <w:rFonts w:ascii="Times New Roman" w:hAnsi="Times New Roman"/>
          <w:i/>
          <w:iCs/>
          <w:sz w:val="24"/>
          <w:szCs w:val="24"/>
        </w:rPr>
        <w:t xml:space="preserve"> </w:t>
      </w:r>
      <w:r>
        <w:rPr>
          <w:rFonts w:ascii="Times New Roman" w:hAnsi="Times New Roman"/>
          <w:color w:val="000000"/>
          <w:sz w:val="24"/>
          <w:szCs w:val="24"/>
        </w:rPr>
        <w:t>is congruent with the College mission and is framed by a fundamental commitment to liberal learning. Program curricula are based on a sound theoretical and empirical framework to provide candidates with knowledge and practical experiences necessary to become reflective and effective teachers. The unit prepares teachers to contribute to their profession, their communities and to the democratic development of society.</w:t>
      </w:r>
      <w:r>
        <w:rPr>
          <w:rFonts w:ascii="Times New Roman" w:hAnsi="Times New Roman"/>
          <w:sz w:val="24"/>
          <w:szCs w:val="24"/>
        </w:rPr>
        <w:t xml:space="preserve"> </w:t>
      </w:r>
    </w:p>
    <w:p w:rsidR="00974889" w:rsidRDefault="00974889" w:rsidP="00974889">
      <w:pPr>
        <w:autoSpaceDE w:val="0"/>
        <w:autoSpaceDN w:val="0"/>
        <w:adjustRightInd w:val="0"/>
        <w:spacing w:after="0" w:line="240" w:lineRule="auto"/>
        <w:rPr>
          <w:rFonts w:ascii="Times New Roman" w:hAnsi="Times New Roman"/>
          <w:sz w:val="24"/>
          <w:szCs w:val="24"/>
        </w:rPr>
      </w:pPr>
      <w:r>
        <w:rPr>
          <w:rFonts w:ascii="Times New Roman" w:hAnsi="Times New Roman"/>
          <w:i/>
          <w:iCs/>
          <w:sz w:val="24"/>
          <w:szCs w:val="24"/>
        </w:rPr>
        <w:t>III. Our Philosophy</w:t>
      </w:r>
      <w:r>
        <w:rPr>
          <w:rFonts w:ascii="Times New Roman" w:hAnsi="Times New Roman"/>
          <w:bCs/>
          <w:iCs/>
          <w:color w:val="000000"/>
          <w:sz w:val="24"/>
          <w:szCs w:val="24"/>
        </w:rPr>
        <w:t xml:space="preserve"> for teacher education is built upon a foundation of liberal learning and pedagogical knowledge and skills emphasizing </w:t>
      </w:r>
      <w:r w:rsidRPr="00B313EE">
        <w:rPr>
          <w:rFonts w:ascii="Times New Roman" w:hAnsi="Times New Roman"/>
          <w:b/>
          <w:bCs/>
          <w:iCs/>
          <w:color w:val="000000"/>
          <w:sz w:val="24"/>
          <w:szCs w:val="24"/>
        </w:rPr>
        <w:t>personal responsibility</w:t>
      </w:r>
      <w:r>
        <w:rPr>
          <w:rFonts w:ascii="Times New Roman" w:hAnsi="Times New Roman"/>
          <w:bCs/>
          <w:iCs/>
          <w:color w:val="000000"/>
          <w:sz w:val="24"/>
          <w:szCs w:val="24"/>
        </w:rPr>
        <w:t xml:space="preserve">, </w:t>
      </w:r>
      <w:r>
        <w:rPr>
          <w:rFonts w:ascii="Times New Roman" w:hAnsi="Times New Roman"/>
          <w:b/>
          <w:bCs/>
          <w:iCs/>
          <w:color w:val="000000"/>
          <w:sz w:val="24"/>
          <w:szCs w:val="24"/>
        </w:rPr>
        <w:t xml:space="preserve">social justice and </w:t>
      </w:r>
      <w:r w:rsidRPr="00B313EE">
        <w:rPr>
          <w:rFonts w:ascii="Times New Roman" w:hAnsi="Times New Roman"/>
          <w:b/>
          <w:bCs/>
          <w:iCs/>
          <w:color w:val="000000"/>
          <w:sz w:val="24"/>
          <w:szCs w:val="24"/>
        </w:rPr>
        <w:t>global understanding</w:t>
      </w:r>
      <w:r>
        <w:rPr>
          <w:rFonts w:ascii="Times New Roman" w:hAnsi="Times New Roman"/>
          <w:bCs/>
          <w:iCs/>
          <w:color w:val="000000"/>
          <w:sz w:val="24"/>
          <w:szCs w:val="24"/>
        </w:rPr>
        <w:t xml:space="preserve">. </w:t>
      </w:r>
      <w:r>
        <w:rPr>
          <w:rFonts w:ascii="Times New Roman" w:hAnsi="Times New Roman"/>
          <w:bCs/>
          <w:sz w:val="24"/>
          <w:szCs w:val="24"/>
        </w:rPr>
        <w:t>P</w:t>
      </w:r>
      <w:r w:rsidRPr="002A3D51">
        <w:rPr>
          <w:rFonts w:ascii="Times New Roman" w:hAnsi="Times New Roman"/>
          <w:bCs/>
          <w:sz w:val="24"/>
          <w:szCs w:val="24"/>
        </w:rPr>
        <w:t>ersonal responsibility</w:t>
      </w:r>
      <w:r>
        <w:rPr>
          <w:rFonts w:ascii="Times New Roman" w:hAnsi="Times New Roman"/>
          <w:bCs/>
          <w:sz w:val="24"/>
          <w:szCs w:val="24"/>
        </w:rPr>
        <w:t xml:space="preserve"> is addressed as candidates confront issues of</w:t>
      </w:r>
      <w:r w:rsidRPr="00BA37F0">
        <w:rPr>
          <w:rFonts w:ascii="Times New Roman" w:hAnsi="Times New Roman"/>
          <w:bCs/>
          <w:sz w:val="24"/>
          <w:szCs w:val="24"/>
        </w:rPr>
        <w:t xml:space="preserve"> integrity, ethi</w:t>
      </w:r>
      <w:r>
        <w:rPr>
          <w:rFonts w:ascii="Times New Roman" w:hAnsi="Times New Roman"/>
          <w:bCs/>
          <w:sz w:val="24"/>
          <w:szCs w:val="24"/>
        </w:rPr>
        <w:t>cs, commitment and moral choice</w:t>
      </w:r>
      <w:r>
        <w:rPr>
          <w:rFonts w:ascii="Times New Roman" w:hAnsi="Times New Roman"/>
          <w:sz w:val="24"/>
          <w:szCs w:val="24"/>
        </w:rPr>
        <w:t>.</w:t>
      </w:r>
      <w:r w:rsidRPr="00BA37F0">
        <w:rPr>
          <w:rFonts w:ascii="Times New Roman" w:hAnsi="Times New Roman"/>
          <w:sz w:val="24"/>
          <w:szCs w:val="24"/>
        </w:rPr>
        <w:t xml:space="preserve"> </w:t>
      </w:r>
      <w:r w:rsidRPr="002A3D51">
        <w:rPr>
          <w:rFonts w:ascii="Times New Roman" w:hAnsi="Times New Roman"/>
          <w:bCs/>
          <w:sz w:val="24"/>
          <w:szCs w:val="24"/>
        </w:rPr>
        <w:t>Social justice</w:t>
      </w:r>
      <w:r w:rsidRPr="00BA37F0">
        <w:rPr>
          <w:rFonts w:ascii="Times New Roman" w:hAnsi="Times New Roman"/>
          <w:b/>
          <w:bCs/>
          <w:sz w:val="24"/>
          <w:szCs w:val="24"/>
        </w:rPr>
        <w:t xml:space="preserve"> </w:t>
      </w:r>
      <w:r w:rsidRPr="00BA37F0">
        <w:rPr>
          <w:rFonts w:ascii="Times New Roman" w:hAnsi="Times New Roman"/>
          <w:sz w:val="24"/>
          <w:szCs w:val="24"/>
        </w:rPr>
        <w:t xml:space="preserve">is addressed as candidates </w:t>
      </w:r>
      <w:r>
        <w:rPr>
          <w:rFonts w:ascii="Times New Roman" w:hAnsi="Times New Roman"/>
          <w:sz w:val="24"/>
          <w:szCs w:val="24"/>
        </w:rPr>
        <w:t xml:space="preserve">seek, through </w:t>
      </w:r>
      <w:r w:rsidRPr="00BA37F0">
        <w:rPr>
          <w:rFonts w:ascii="Times New Roman" w:hAnsi="Times New Roman"/>
          <w:sz w:val="24"/>
          <w:szCs w:val="24"/>
        </w:rPr>
        <w:t xml:space="preserve">words </w:t>
      </w:r>
      <w:r>
        <w:rPr>
          <w:rFonts w:ascii="Times New Roman" w:hAnsi="Times New Roman"/>
          <w:sz w:val="24"/>
          <w:szCs w:val="24"/>
        </w:rPr>
        <w:t>and actions,</w:t>
      </w:r>
      <w:r w:rsidRPr="00BA37F0">
        <w:rPr>
          <w:rFonts w:ascii="Times New Roman" w:hAnsi="Times New Roman"/>
          <w:sz w:val="24"/>
          <w:szCs w:val="24"/>
        </w:rPr>
        <w:t xml:space="preserve"> full participation for all people in a global society. </w:t>
      </w:r>
      <w:r w:rsidR="00505DB5">
        <w:rPr>
          <w:rFonts w:ascii="Times New Roman" w:hAnsi="Times New Roman"/>
          <w:sz w:val="24"/>
          <w:szCs w:val="24"/>
        </w:rPr>
        <w:t xml:space="preserve">Global understanding </w:t>
      </w:r>
      <w:r>
        <w:rPr>
          <w:rFonts w:ascii="Times New Roman" w:hAnsi="Times New Roman"/>
          <w:bCs/>
          <w:sz w:val="24"/>
          <w:szCs w:val="24"/>
        </w:rPr>
        <w:t xml:space="preserve">is developed as </w:t>
      </w:r>
      <w:r w:rsidRPr="00321FCE">
        <w:rPr>
          <w:rFonts w:ascii="Times New Roman" w:hAnsi="Times New Roman"/>
          <w:bCs/>
          <w:sz w:val="24"/>
          <w:szCs w:val="24"/>
        </w:rPr>
        <w:t>c</w:t>
      </w:r>
      <w:r w:rsidRPr="00BA37F0">
        <w:rPr>
          <w:rFonts w:ascii="Times New Roman" w:hAnsi="Times New Roman"/>
          <w:sz w:val="24"/>
          <w:szCs w:val="24"/>
        </w:rPr>
        <w:t xml:space="preserve">andidates are exposed to multiple perspectives </w:t>
      </w:r>
      <w:r>
        <w:rPr>
          <w:rFonts w:ascii="Times New Roman" w:hAnsi="Times New Roman"/>
          <w:sz w:val="24"/>
          <w:szCs w:val="24"/>
        </w:rPr>
        <w:t xml:space="preserve">and </w:t>
      </w:r>
      <w:r w:rsidRPr="00BA37F0">
        <w:rPr>
          <w:rFonts w:ascii="Times New Roman" w:hAnsi="Times New Roman"/>
          <w:sz w:val="24"/>
          <w:szCs w:val="24"/>
        </w:rPr>
        <w:t>a variety of school environments</w:t>
      </w:r>
      <w:r>
        <w:rPr>
          <w:rFonts w:ascii="Times New Roman" w:hAnsi="Times New Roman"/>
          <w:sz w:val="24"/>
          <w:szCs w:val="24"/>
        </w:rPr>
        <w:t>.</w:t>
      </w:r>
      <w:r w:rsidRPr="00BA37F0">
        <w:rPr>
          <w:rFonts w:ascii="Times New Roman" w:hAnsi="Times New Roman"/>
          <w:sz w:val="24"/>
          <w:szCs w:val="24"/>
        </w:rPr>
        <w:t xml:space="preserve"> </w:t>
      </w:r>
      <w:r>
        <w:rPr>
          <w:rFonts w:ascii="Times New Roman" w:hAnsi="Times New Roman"/>
          <w:sz w:val="24"/>
          <w:szCs w:val="24"/>
        </w:rPr>
        <w:t>T</w:t>
      </w:r>
      <w:r w:rsidRPr="00BA37F0">
        <w:rPr>
          <w:rFonts w:ascii="Times New Roman" w:hAnsi="Times New Roman"/>
          <w:sz w:val="24"/>
          <w:szCs w:val="24"/>
        </w:rPr>
        <w:t xml:space="preserve">hey </w:t>
      </w:r>
      <w:r>
        <w:rPr>
          <w:rFonts w:ascii="Times New Roman" w:hAnsi="Times New Roman"/>
          <w:sz w:val="24"/>
          <w:szCs w:val="24"/>
        </w:rPr>
        <w:t xml:space="preserve">are </w:t>
      </w:r>
      <w:r w:rsidRPr="00BA37F0">
        <w:rPr>
          <w:rFonts w:ascii="Times New Roman" w:hAnsi="Times New Roman"/>
          <w:sz w:val="24"/>
          <w:szCs w:val="24"/>
        </w:rPr>
        <w:t>prepare</w:t>
      </w:r>
      <w:r>
        <w:rPr>
          <w:rFonts w:ascii="Times New Roman" w:hAnsi="Times New Roman"/>
          <w:sz w:val="24"/>
          <w:szCs w:val="24"/>
        </w:rPr>
        <w:t>d</w:t>
      </w:r>
      <w:r w:rsidRPr="00BA37F0">
        <w:rPr>
          <w:rFonts w:ascii="Times New Roman" w:hAnsi="Times New Roman"/>
          <w:sz w:val="24"/>
          <w:szCs w:val="24"/>
        </w:rPr>
        <w:t xml:space="preserve"> to teach immigrants and international students</w:t>
      </w:r>
      <w:r>
        <w:rPr>
          <w:rFonts w:ascii="Times New Roman" w:hAnsi="Times New Roman"/>
          <w:sz w:val="24"/>
          <w:szCs w:val="24"/>
        </w:rPr>
        <w:t xml:space="preserve"> and to address </w:t>
      </w:r>
      <w:r w:rsidRPr="00BA37F0">
        <w:rPr>
          <w:rFonts w:ascii="Times New Roman" w:hAnsi="Times New Roman"/>
          <w:sz w:val="24"/>
          <w:szCs w:val="24"/>
        </w:rPr>
        <w:t>the physical, emotional, and intellectual needs of a diverse and multicultural student population.</w:t>
      </w:r>
      <w:r>
        <w:rPr>
          <w:rFonts w:ascii="Times New Roman" w:hAnsi="Times New Roman"/>
          <w:sz w:val="24"/>
          <w:szCs w:val="24"/>
        </w:rPr>
        <w:t xml:space="preserve"> </w:t>
      </w:r>
      <w:r w:rsidRPr="00BA37F0">
        <w:rPr>
          <w:rFonts w:ascii="Times New Roman" w:hAnsi="Times New Roman"/>
          <w:sz w:val="24"/>
          <w:szCs w:val="24"/>
        </w:rPr>
        <w:t>The Cortland apple tree symbolizes our approach to teacher education (</w:t>
      </w:r>
      <w:r>
        <w:rPr>
          <w:rFonts w:ascii="Times New Roman" w:hAnsi="Times New Roman"/>
          <w:sz w:val="24"/>
          <w:szCs w:val="24"/>
        </w:rPr>
        <w:t>link</w:t>
      </w:r>
      <w:r w:rsidRPr="00BA37F0">
        <w:rPr>
          <w:rFonts w:ascii="Times New Roman" w:hAnsi="Times New Roman"/>
          <w:sz w:val="24"/>
          <w:szCs w:val="24"/>
        </w:rPr>
        <w:t xml:space="preserve">) as detailed below. </w:t>
      </w:r>
    </w:p>
    <w:p w:rsidR="00974889" w:rsidRP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i/>
          <w:iCs/>
          <w:color w:val="000000"/>
          <w:sz w:val="24"/>
          <w:szCs w:val="24"/>
        </w:rPr>
        <w:t>IV. Candidate Proficiencies and Knowledge Base</w:t>
      </w:r>
      <w:r>
        <w:rPr>
          <w:rFonts w:ascii="Times New Roman" w:hAnsi="Times New Roman"/>
          <w:color w:val="000000"/>
          <w:sz w:val="24"/>
          <w:szCs w:val="24"/>
        </w:rPr>
        <w:t xml:space="preserve"> – Our teacher education programs provide opportunities and experiences to help candidates develop the knowledge, skills, and dispositions required for effective teaching. The following thirteen proficiencies ensure that our teacher candidates will </w:t>
      </w:r>
      <w:r>
        <w:rPr>
          <w:rFonts w:ascii="Times New Roman" w:hAnsi="Times New Roman"/>
          <w:iCs/>
          <w:color w:val="000000"/>
          <w:sz w:val="24"/>
          <w:szCs w:val="24"/>
        </w:rPr>
        <w:t>make a difference in the classroom and beyond</w:t>
      </w:r>
      <w:r>
        <w:rPr>
          <w:rFonts w:ascii="Times New Roman" w:hAnsi="Times New Roman"/>
          <w:color w:val="000000"/>
          <w:sz w:val="24"/>
          <w:szCs w:val="24"/>
        </w:rPr>
        <w:t>:</w:t>
      </w: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KNOWLEDGE BASE – </w:t>
      </w:r>
      <w:r>
        <w:rPr>
          <w:rFonts w:ascii="Times New Roman" w:hAnsi="Times New Roman"/>
          <w:color w:val="000000"/>
          <w:sz w:val="24"/>
          <w:szCs w:val="24"/>
        </w:rPr>
        <w:t xml:space="preserve">Candidates will: </w:t>
      </w:r>
      <w:r>
        <w:rPr>
          <w:rFonts w:ascii="Times New Roman" w:hAnsi="Times New Roman"/>
          <w:i/>
          <w:color w:val="000000"/>
          <w:sz w:val="24"/>
          <w:szCs w:val="24"/>
        </w:rPr>
        <w:t xml:space="preserve"> </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Demonstrate a solid foundation in the arts and sciences;</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Possess in-depth knowledge of the subject area to be taught;</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3. Understand how students learn and develop;</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Manage classrooms structured in a variety of ways to promote a safe learning environment;</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5. Know and apply various disciplinary models to manage student behavior;</w:t>
      </w:r>
    </w:p>
    <w:p w:rsidR="00321FCE" w:rsidRDefault="00321FCE" w:rsidP="00974889">
      <w:pPr>
        <w:autoSpaceDE w:val="0"/>
        <w:autoSpaceDN w:val="0"/>
        <w:adjustRightInd w:val="0"/>
        <w:spacing w:after="0" w:line="240" w:lineRule="auto"/>
        <w:rPr>
          <w:rFonts w:ascii="Times New Roman" w:hAnsi="Times New Roman"/>
          <w:color w:val="000000"/>
          <w:sz w:val="24"/>
          <w:szCs w:val="24"/>
        </w:rPr>
      </w:pPr>
    </w:p>
    <w:p w:rsidR="00321FCE" w:rsidRDefault="00321FCE" w:rsidP="00974889">
      <w:pPr>
        <w:autoSpaceDE w:val="0"/>
        <w:autoSpaceDN w:val="0"/>
        <w:adjustRightInd w:val="0"/>
        <w:spacing w:after="0" w:line="240" w:lineRule="auto"/>
        <w:rPr>
          <w:rFonts w:ascii="Times New Roman" w:hAnsi="Times New Roman"/>
          <w:color w:val="000000"/>
          <w:sz w:val="24"/>
          <w:szCs w:val="24"/>
        </w:rPr>
      </w:pP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lastRenderedPageBreak/>
        <w:t xml:space="preserve">• </w:t>
      </w:r>
      <w:r w:rsidRPr="00D873A7">
        <w:rPr>
          <w:rFonts w:ascii="Times New Roman" w:hAnsi="Times New Roman"/>
          <w:i/>
          <w:caps/>
          <w:color w:val="000000"/>
          <w:sz w:val="24"/>
          <w:szCs w:val="24"/>
        </w:rPr>
        <w:t>Professional commitments</w:t>
      </w:r>
      <w:r>
        <w:rPr>
          <w:rFonts w:ascii="Times New Roman" w:hAnsi="Times New Roman"/>
          <w:i/>
          <w:color w:val="000000"/>
          <w:sz w:val="24"/>
          <w:szCs w:val="24"/>
        </w:rPr>
        <w:t xml:space="preserve"> – </w:t>
      </w:r>
      <w:r>
        <w:rPr>
          <w:rFonts w:ascii="Times New Roman" w:hAnsi="Times New Roman"/>
          <w:color w:val="000000"/>
          <w:sz w:val="24"/>
          <w:szCs w:val="24"/>
        </w:rPr>
        <w:t xml:space="preserve">Candidates will: </w:t>
      </w:r>
      <w:r>
        <w:rPr>
          <w:rFonts w:ascii="Times New Roman" w:hAnsi="Times New Roman"/>
          <w:i/>
          <w:color w:val="000000"/>
          <w:sz w:val="24"/>
          <w:szCs w:val="24"/>
        </w:rPr>
        <w:t xml:space="preserve"> </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6. Promote parental involvement and collaborate with other staff, the community, higher education, other agencies, and cultural institutions, as well as parents and other care givers, for the benefit of students;</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7. Continue to develop professionally as reflective practitioners who are committed to ongoing scholarly inquiry;</w:t>
      </w: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w:t>
      </w:r>
      <w:r w:rsidRPr="00D873A7">
        <w:rPr>
          <w:rFonts w:ascii="Times New Roman" w:hAnsi="Times New Roman"/>
          <w:i/>
          <w:caps/>
          <w:color w:val="000000"/>
          <w:sz w:val="24"/>
          <w:szCs w:val="24"/>
        </w:rPr>
        <w:t>Standards</w:t>
      </w:r>
      <w:r>
        <w:rPr>
          <w:rFonts w:ascii="Times New Roman" w:hAnsi="Times New Roman"/>
          <w:i/>
          <w:caps/>
          <w:color w:val="000000"/>
          <w:sz w:val="24"/>
          <w:szCs w:val="24"/>
        </w:rPr>
        <w:t xml:space="preserve"> – </w:t>
      </w:r>
      <w:r>
        <w:rPr>
          <w:rFonts w:ascii="Times New Roman" w:hAnsi="Times New Roman"/>
          <w:color w:val="000000"/>
          <w:sz w:val="24"/>
          <w:szCs w:val="24"/>
        </w:rPr>
        <w:t>Candidates will:</w:t>
      </w:r>
      <w:r>
        <w:rPr>
          <w:rFonts w:ascii="Times New Roman" w:hAnsi="Times New Roman"/>
          <w:i/>
          <w:color w:val="000000"/>
          <w:sz w:val="24"/>
          <w:szCs w:val="24"/>
        </w:rPr>
        <w:t xml:space="preserve"> </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8. Integrate curriculum among disciplines, and balance historical and contemporary research, theory, and practice;</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9. Demonstrate good moral character;</w:t>
      </w: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w:t>
      </w:r>
      <w:r w:rsidRPr="00D873A7">
        <w:rPr>
          <w:rFonts w:ascii="Times New Roman" w:hAnsi="Times New Roman"/>
          <w:i/>
          <w:caps/>
          <w:color w:val="000000"/>
          <w:sz w:val="24"/>
          <w:szCs w:val="24"/>
        </w:rPr>
        <w:t>Diversity</w:t>
      </w:r>
      <w:r>
        <w:rPr>
          <w:rFonts w:ascii="Times New Roman" w:hAnsi="Times New Roman"/>
          <w:i/>
          <w:caps/>
          <w:color w:val="000000"/>
          <w:sz w:val="24"/>
          <w:szCs w:val="24"/>
        </w:rPr>
        <w:t xml:space="preserve"> -- </w:t>
      </w:r>
      <w:r>
        <w:rPr>
          <w:rFonts w:ascii="Times New Roman" w:hAnsi="Times New Roman"/>
          <w:color w:val="000000"/>
          <w:sz w:val="24"/>
          <w:szCs w:val="24"/>
        </w:rPr>
        <w:t>Candidates will:</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 Apply a variety of teaching strategies to develop a positive teaching-learning environment where all students are encouraged to achieve their highest potential;</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 Foster understanding of and respect for individuals’ abilities, disabilities and diversity of variations of ethnicity, culture, language, gender, age, class, and sexual orientation;</w:t>
      </w: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w:t>
      </w:r>
      <w:r w:rsidRPr="00D873A7">
        <w:rPr>
          <w:rFonts w:ascii="Times New Roman" w:hAnsi="Times New Roman"/>
          <w:i/>
          <w:caps/>
          <w:color w:val="000000"/>
          <w:sz w:val="24"/>
          <w:szCs w:val="24"/>
        </w:rPr>
        <w:t>Assessment</w:t>
      </w:r>
      <w:r>
        <w:rPr>
          <w:rFonts w:ascii="Times New Roman" w:hAnsi="Times New Roman"/>
          <w:i/>
          <w:color w:val="000000"/>
          <w:sz w:val="24"/>
          <w:szCs w:val="24"/>
        </w:rPr>
        <w:t xml:space="preserve"> – </w:t>
      </w:r>
      <w:r>
        <w:rPr>
          <w:rFonts w:ascii="Times New Roman" w:hAnsi="Times New Roman"/>
          <w:color w:val="000000"/>
          <w:sz w:val="24"/>
          <w:szCs w:val="24"/>
        </w:rPr>
        <w:t xml:space="preserve">Candidates will: </w:t>
      </w:r>
      <w:r>
        <w:rPr>
          <w:rFonts w:ascii="Times New Roman" w:hAnsi="Times New Roman"/>
          <w:i/>
          <w:color w:val="000000"/>
          <w:sz w:val="24"/>
          <w:szCs w:val="24"/>
        </w:rPr>
        <w:t xml:space="preserve"> </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12. Use multiple and authentic forms of assessment to analyze teaching and student learning and to plan curriculum and instruction to meet the needs of individual students;  </w:t>
      </w:r>
    </w:p>
    <w:p w:rsidR="00974889" w:rsidRDefault="00974889" w:rsidP="00974889">
      <w:pPr>
        <w:autoSpaceDE w:val="0"/>
        <w:autoSpaceDN w:val="0"/>
        <w:adjustRightInd w:val="0"/>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 </w:t>
      </w:r>
      <w:r w:rsidRPr="00D873A7">
        <w:rPr>
          <w:rFonts w:ascii="Times New Roman" w:hAnsi="Times New Roman"/>
          <w:i/>
          <w:caps/>
          <w:color w:val="000000"/>
          <w:sz w:val="24"/>
          <w:szCs w:val="24"/>
        </w:rPr>
        <w:t>Technology</w:t>
      </w:r>
      <w:r>
        <w:rPr>
          <w:rFonts w:ascii="Times New Roman" w:hAnsi="Times New Roman"/>
          <w:i/>
          <w:color w:val="000000"/>
          <w:sz w:val="24"/>
          <w:szCs w:val="24"/>
        </w:rPr>
        <w:t xml:space="preserve"> – </w:t>
      </w:r>
      <w:r>
        <w:rPr>
          <w:rFonts w:ascii="Times New Roman" w:hAnsi="Times New Roman"/>
          <w:color w:val="000000"/>
          <w:sz w:val="24"/>
          <w:szCs w:val="24"/>
        </w:rPr>
        <w:t xml:space="preserve">Candidates will: </w:t>
      </w:r>
      <w:r>
        <w:rPr>
          <w:rFonts w:ascii="Times New Roman" w:hAnsi="Times New Roman"/>
          <w:i/>
          <w:color w:val="000000"/>
          <w:sz w:val="24"/>
          <w:szCs w:val="24"/>
        </w:rPr>
        <w:t xml:space="preserve"> </w:t>
      </w: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13. Demonstrate sufficient technology skills and the ability to integrate technology into classroom teaching/learning.</w:t>
      </w:r>
    </w:p>
    <w:p w:rsidR="00974889" w:rsidRPr="00321FCE" w:rsidRDefault="00974889" w:rsidP="00974889">
      <w:pPr>
        <w:autoSpaceDE w:val="0"/>
        <w:autoSpaceDN w:val="0"/>
        <w:adjustRightInd w:val="0"/>
        <w:spacing w:after="0" w:line="240" w:lineRule="auto"/>
        <w:rPr>
          <w:rFonts w:ascii="Times New Roman" w:hAnsi="Times New Roman"/>
          <w:color w:val="000000"/>
          <w:sz w:val="16"/>
          <w:szCs w:val="16"/>
        </w:rPr>
      </w:pPr>
    </w:p>
    <w:p w:rsidR="00974889" w:rsidRDefault="00974889" w:rsidP="0097488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These outcomes align with national, state, institutional and SPA standards (see Crosswalk). The narrative below explains how faculty </w:t>
      </w:r>
      <w:r w:rsidR="00072B02">
        <w:rPr>
          <w:rFonts w:ascii="Times New Roman" w:hAnsi="Times New Roman"/>
          <w:color w:val="000000"/>
          <w:sz w:val="24"/>
          <w:szCs w:val="24"/>
        </w:rPr>
        <w:t>developed them from</w:t>
      </w:r>
      <w:r>
        <w:rPr>
          <w:rFonts w:ascii="Times New Roman" w:hAnsi="Times New Roman"/>
          <w:color w:val="000000"/>
          <w:sz w:val="24"/>
          <w:szCs w:val="24"/>
        </w:rPr>
        <w:t xml:space="preserve"> existing research and best practice.</w:t>
      </w:r>
    </w:p>
    <w:p w:rsidR="00974889" w:rsidRPr="00321FCE" w:rsidRDefault="00974889" w:rsidP="00974889">
      <w:pPr>
        <w:autoSpaceDE w:val="0"/>
        <w:autoSpaceDN w:val="0"/>
        <w:adjustRightInd w:val="0"/>
        <w:spacing w:after="0" w:line="240" w:lineRule="auto"/>
        <w:rPr>
          <w:rFonts w:ascii="Times New Roman" w:hAnsi="Times New Roman"/>
          <w:color w:val="000000"/>
          <w:sz w:val="16"/>
          <w:szCs w:val="16"/>
        </w:rPr>
      </w:pPr>
    </w:p>
    <w:p w:rsidR="00974889" w:rsidRPr="005D7D52" w:rsidRDefault="00974889" w:rsidP="00974889">
      <w:pPr>
        <w:autoSpaceDE w:val="0"/>
        <w:autoSpaceDN w:val="0"/>
        <w:adjustRightInd w:val="0"/>
        <w:spacing w:after="0" w:line="240" w:lineRule="auto"/>
        <w:rPr>
          <w:rFonts w:ascii="Times New Roman" w:hAnsi="Times New Roman"/>
          <w:i/>
          <w:iCs/>
          <w:caps/>
          <w:color w:val="000000"/>
          <w:sz w:val="24"/>
          <w:szCs w:val="24"/>
        </w:rPr>
      </w:pPr>
      <w:r>
        <w:rPr>
          <w:rFonts w:ascii="Times New Roman" w:hAnsi="Times New Roman"/>
          <w:i/>
          <w:color w:val="000000"/>
          <w:sz w:val="24"/>
          <w:szCs w:val="24"/>
        </w:rPr>
        <w:t xml:space="preserve">• </w:t>
      </w:r>
      <w:r w:rsidRPr="005D7D52">
        <w:rPr>
          <w:rFonts w:ascii="Times New Roman" w:hAnsi="Times New Roman"/>
          <w:i/>
          <w:iCs/>
          <w:caps/>
          <w:color w:val="000000"/>
          <w:sz w:val="24"/>
          <w:szCs w:val="24"/>
        </w:rPr>
        <w:t>Knowledge Base</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Pr>
          <w:rFonts w:ascii="Times New Roman" w:hAnsi="Times New Roman"/>
          <w:color w:val="000000"/>
          <w:sz w:val="24"/>
          <w:szCs w:val="24"/>
        </w:rPr>
        <w:t xml:space="preserve">Candidates </w:t>
      </w:r>
      <w:r>
        <w:rPr>
          <w:rFonts w:ascii="Times New Roman" w:hAnsi="Times New Roman"/>
          <w:b/>
          <w:bCs/>
          <w:color w:val="000000"/>
          <w:sz w:val="24"/>
          <w:szCs w:val="24"/>
        </w:rPr>
        <w:t>demonstrate a solid foundation in the arts and sciences</w:t>
      </w:r>
      <w:r>
        <w:rPr>
          <w:rFonts w:ascii="Times New Roman" w:hAnsi="Times New Roman"/>
          <w:color w:val="000000"/>
          <w:sz w:val="24"/>
          <w:szCs w:val="24"/>
        </w:rPr>
        <w:t>. Our</w:t>
      </w:r>
      <w:r w:rsidR="00321FCE">
        <w:rPr>
          <w:rFonts w:ascii="Times New Roman" w:hAnsi="Times New Roman"/>
          <w:color w:val="000000"/>
          <w:sz w:val="24"/>
          <w:szCs w:val="24"/>
        </w:rPr>
        <w:t xml:space="preserve"> philosophical commitment to a </w:t>
      </w:r>
      <w:r>
        <w:rPr>
          <w:rFonts w:ascii="Times New Roman" w:hAnsi="Times New Roman"/>
          <w:color w:val="000000"/>
          <w:sz w:val="24"/>
          <w:szCs w:val="24"/>
        </w:rPr>
        <w:t xml:space="preserve">foundation in the arts and sciences in our teacher education programs can be traced to John Dewey’s (1916, 1938) stance that the liberal arts connect the growth of democracy and sound educational practice. Candidates must acquire a broad foundation in the arts and sciences as well </w:t>
      </w:r>
      <w:r w:rsidR="00321FCE">
        <w:rPr>
          <w:rFonts w:ascii="Times New Roman" w:hAnsi="Times New Roman"/>
          <w:color w:val="000000"/>
          <w:sz w:val="24"/>
          <w:szCs w:val="24"/>
        </w:rPr>
        <w:t>as critically</w:t>
      </w:r>
      <w:r>
        <w:rPr>
          <w:rFonts w:ascii="Times New Roman" w:hAnsi="Times New Roman"/>
          <w:color w:val="000000"/>
          <w:sz w:val="24"/>
          <w:szCs w:val="24"/>
        </w:rPr>
        <w:t xml:space="preserve"> analyze that knowledge and recognize its often contested nature (e.g., Banks, 1999; Apple, 2004; Nieto and Bode, 2008).</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Pr>
          <w:rFonts w:ascii="Times New Roman" w:hAnsi="Times New Roman"/>
          <w:color w:val="000000"/>
          <w:sz w:val="24"/>
          <w:szCs w:val="24"/>
        </w:rPr>
        <w:t xml:space="preserve">Candidates </w:t>
      </w:r>
      <w:r>
        <w:rPr>
          <w:rFonts w:ascii="Times New Roman" w:hAnsi="Times New Roman"/>
          <w:b/>
          <w:bCs/>
          <w:color w:val="000000"/>
          <w:sz w:val="24"/>
          <w:szCs w:val="24"/>
        </w:rPr>
        <w:t>possess in-depth knowledge of the subject area to be taught</w:t>
      </w:r>
      <w:r>
        <w:rPr>
          <w:rFonts w:ascii="Times New Roman" w:hAnsi="Times New Roman"/>
          <w:color w:val="000000"/>
          <w:sz w:val="24"/>
          <w:szCs w:val="24"/>
        </w:rPr>
        <w:t>. Alongside pedagogical knowledge, teachers’ subject matter knowledge has consistently related positively with student achievement (e.g., Monk, 1994; Darling-Hammond and Youngs, 2002).</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Pr>
          <w:rFonts w:ascii="Times New Roman" w:hAnsi="Times New Roman"/>
          <w:color w:val="000000"/>
          <w:sz w:val="24"/>
          <w:szCs w:val="24"/>
        </w:rPr>
        <w:t xml:space="preserve">Candidates </w:t>
      </w:r>
      <w:r>
        <w:rPr>
          <w:rFonts w:ascii="Times New Roman" w:hAnsi="Times New Roman"/>
          <w:b/>
          <w:bCs/>
          <w:color w:val="000000"/>
          <w:sz w:val="24"/>
          <w:szCs w:val="24"/>
        </w:rPr>
        <w:t>understand how students learn and develop</w:t>
      </w:r>
      <w:r>
        <w:rPr>
          <w:rFonts w:ascii="Times New Roman" w:hAnsi="Times New Roman"/>
          <w:color w:val="000000"/>
          <w:sz w:val="24"/>
          <w:szCs w:val="24"/>
        </w:rPr>
        <w:t>. Candidates acquire understanding of a broad range of historical and contemporary developmental and learning theories in order to select appropriate pedagogical strategies and materials to support students’ cognitive, social, physical and emotiona</w:t>
      </w:r>
      <w:r w:rsidR="00F715A8">
        <w:rPr>
          <w:rFonts w:ascii="Times New Roman" w:hAnsi="Times New Roman"/>
          <w:color w:val="000000"/>
          <w:sz w:val="24"/>
          <w:szCs w:val="24"/>
        </w:rPr>
        <w:t>l growth (Darling-Hammond, 1998</w:t>
      </w:r>
      <w:r>
        <w:rPr>
          <w:rFonts w:ascii="Times New Roman" w:hAnsi="Times New Roman"/>
          <w:color w:val="000000"/>
          <w:sz w:val="24"/>
          <w:szCs w:val="24"/>
        </w:rPr>
        <w:t>; Gardner, 1993; Piaget, 1970; Vygotsky, 1978).</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sidRPr="00202673">
        <w:rPr>
          <w:rFonts w:ascii="Times New Roman" w:hAnsi="Times New Roman"/>
          <w:color w:val="000000"/>
          <w:sz w:val="24"/>
          <w:szCs w:val="24"/>
        </w:rPr>
        <w:t xml:space="preserve">Candidates </w:t>
      </w:r>
      <w:r w:rsidRPr="00202673">
        <w:rPr>
          <w:rFonts w:ascii="Times New Roman" w:hAnsi="Times New Roman"/>
          <w:b/>
          <w:bCs/>
          <w:color w:val="000000"/>
          <w:sz w:val="24"/>
          <w:szCs w:val="24"/>
        </w:rPr>
        <w:t xml:space="preserve">manage classrooms structured in a variety of ways to promote a safe and orderly environment for learning </w:t>
      </w:r>
      <w:r w:rsidRPr="00202673">
        <w:rPr>
          <w:rFonts w:ascii="Times New Roman" w:hAnsi="Times New Roman"/>
          <w:bCs/>
          <w:color w:val="000000"/>
          <w:sz w:val="24"/>
          <w:szCs w:val="24"/>
        </w:rPr>
        <w:t>and to teach the skills of living responsibly in society</w:t>
      </w:r>
      <w:r w:rsidRPr="00202673">
        <w:rPr>
          <w:rFonts w:ascii="Times New Roman" w:hAnsi="Times New Roman"/>
          <w:color w:val="000000"/>
          <w:sz w:val="24"/>
          <w:szCs w:val="24"/>
        </w:rPr>
        <w:t xml:space="preserve">. </w:t>
      </w:r>
      <w:r>
        <w:rPr>
          <w:rFonts w:ascii="Times New Roman" w:hAnsi="Times New Roman"/>
          <w:color w:val="000000"/>
          <w:sz w:val="24"/>
          <w:szCs w:val="24"/>
        </w:rPr>
        <w:t xml:space="preserve">The skills and attitudes students learn are powerfully related to the nature of the society. Democracies give great power to citizens; responsible citizenship is built in some part through what students learn from teachers’ approach to classroom management and discipline. </w:t>
      </w:r>
      <w:r w:rsidRPr="00202673">
        <w:rPr>
          <w:rFonts w:ascii="Times New Roman" w:hAnsi="Times New Roman"/>
          <w:color w:val="000000"/>
          <w:sz w:val="24"/>
          <w:szCs w:val="24"/>
        </w:rPr>
        <w:t>Candidates must understand the theoretical perspectives and practical applications of the range of humanistic and behavioristic management/discipline models.</w:t>
      </w:r>
      <w:r>
        <w:rPr>
          <w:rFonts w:ascii="Times New Roman" w:hAnsi="Times New Roman"/>
          <w:color w:val="000000"/>
          <w:sz w:val="24"/>
          <w:szCs w:val="24"/>
        </w:rPr>
        <w:t xml:space="preserve"> </w:t>
      </w:r>
    </w:p>
    <w:p w:rsidR="00974889" w:rsidRPr="005D7D52" w:rsidRDefault="00974889" w:rsidP="00974889">
      <w:pPr>
        <w:autoSpaceDE w:val="0"/>
        <w:autoSpaceDN w:val="0"/>
        <w:adjustRightInd w:val="0"/>
        <w:spacing w:after="0" w:line="240" w:lineRule="auto"/>
        <w:rPr>
          <w:rFonts w:ascii="Times New Roman" w:hAnsi="Times New Roman"/>
          <w:caps/>
          <w:color w:val="000000"/>
          <w:sz w:val="24"/>
          <w:szCs w:val="24"/>
        </w:rPr>
      </w:pPr>
      <w:r>
        <w:rPr>
          <w:rFonts w:ascii="Times New Roman" w:hAnsi="Times New Roman"/>
          <w:i/>
          <w:color w:val="000000"/>
          <w:sz w:val="24"/>
          <w:szCs w:val="24"/>
        </w:rPr>
        <w:lastRenderedPageBreak/>
        <w:t xml:space="preserve">• </w:t>
      </w:r>
      <w:r w:rsidRPr="005D7D52">
        <w:rPr>
          <w:rFonts w:ascii="Times New Roman" w:hAnsi="Times New Roman"/>
          <w:i/>
          <w:caps/>
          <w:sz w:val="24"/>
          <w:szCs w:val="24"/>
        </w:rPr>
        <w:t>Professional Commitments</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Pr>
          <w:rFonts w:ascii="Times New Roman" w:hAnsi="Times New Roman"/>
          <w:color w:val="000000"/>
          <w:sz w:val="24"/>
          <w:szCs w:val="24"/>
        </w:rPr>
        <w:t xml:space="preserve">Candidates </w:t>
      </w:r>
      <w:r>
        <w:rPr>
          <w:rFonts w:ascii="Times New Roman" w:hAnsi="Times New Roman"/>
          <w:b/>
          <w:bCs/>
          <w:color w:val="000000"/>
          <w:sz w:val="24"/>
          <w:szCs w:val="24"/>
        </w:rPr>
        <w:t>promote parental involvement and collaborate with other staff, the community, higher education, other agencies, and cultural institutions as well as parents and other caregivers for the benefit of students</w:t>
      </w:r>
      <w:r>
        <w:rPr>
          <w:rFonts w:ascii="Times New Roman" w:hAnsi="Times New Roman"/>
          <w:color w:val="000000"/>
          <w:sz w:val="24"/>
          <w:szCs w:val="24"/>
        </w:rPr>
        <w:t>. Research demonstrates that family involvement in schools has an especially positive impact on student achie</w:t>
      </w:r>
      <w:r w:rsidR="00321FCE">
        <w:rPr>
          <w:rFonts w:ascii="Times New Roman" w:hAnsi="Times New Roman"/>
          <w:color w:val="000000"/>
          <w:sz w:val="24"/>
          <w:szCs w:val="24"/>
        </w:rPr>
        <w:t>vement (cf., Fan &amp; Chen, 2001).</w:t>
      </w:r>
      <w:r>
        <w:rPr>
          <w:rFonts w:ascii="Times New Roman" w:hAnsi="Times New Roman"/>
          <w:color w:val="000000"/>
          <w:sz w:val="24"/>
          <w:szCs w:val="24"/>
        </w:rPr>
        <w:t xml:space="preserve"> Teachers, college faculty and community members should collaborate to design effective and up-to-date curriculum for teacher education programs (Goodlad, 1990; Darling-Hammond, 2006).</w:t>
      </w:r>
    </w:p>
    <w:p w:rsidR="00974889" w:rsidRDefault="00974889" w:rsidP="00974889">
      <w:pPr>
        <w:autoSpaceDE w:val="0"/>
        <w:autoSpaceDN w:val="0"/>
        <w:adjustRightInd w:val="0"/>
        <w:spacing w:after="0" w:line="240" w:lineRule="auto"/>
        <w:ind w:firstLine="360"/>
        <w:rPr>
          <w:rFonts w:ascii="Times New Roman" w:hAnsi="Times New Roman"/>
          <w:color w:val="000000"/>
          <w:sz w:val="24"/>
          <w:szCs w:val="24"/>
        </w:rPr>
      </w:pPr>
      <w:r>
        <w:rPr>
          <w:rFonts w:ascii="Times New Roman" w:hAnsi="Times New Roman"/>
          <w:color w:val="000000"/>
          <w:sz w:val="24"/>
          <w:szCs w:val="24"/>
        </w:rPr>
        <w:t xml:space="preserve">Candidates </w:t>
      </w:r>
      <w:r>
        <w:rPr>
          <w:rFonts w:ascii="Times New Roman" w:hAnsi="Times New Roman"/>
          <w:b/>
          <w:bCs/>
          <w:color w:val="000000"/>
          <w:sz w:val="24"/>
          <w:szCs w:val="24"/>
        </w:rPr>
        <w:t>continue to develop professionally as reflective practitioners who are committed to ongoing scholarly inquiry</w:t>
      </w:r>
      <w:r>
        <w:rPr>
          <w:rFonts w:ascii="Times New Roman" w:hAnsi="Times New Roman"/>
          <w:color w:val="000000"/>
          <w:sz w:val="24"/>
          <w:szCs w:val="24"/>
        </w:rPr>
        <w:t xml:space="preserve">. Technical skills, knowledge, behavior and ethical and political judgments are critical components of reflective thought and effective teaching (Zeichner &amp; Liston, 1996). The reflective practitioner (Schon, 1983) keeps abreast of current research and technology in the field. The reflective practitioner constantly reads, researches, analyzes and questions issues in the profession (Berliner &amp; Biddle, 1995). </w:t>
      </w:r>
    </w:p>
    <w:p w:rsidR="00974889" w:rsidRPr="005D7D52" w:rsidRDefault="00974889" w:rsidP="00974889">
      <w:pPr>
        <w:autoSpaceDE w:val="0"/>
        <w:autoSpaceDN w:val="0"/>
        <w:adjustRightInd w:val="0"/>
        <w:spacing w:after="0" w:line="240" w:lineRule="auto"/>
        <w:rPr>
          <w:rFonts w:ascii="Times New Roman" w:hAnsi="Times New Roman"/>
          <w:i/>
          <w:iCs/>
          <w:caps/>
          <w:color w:val="000000"/>
          <w:sz w:val="24"/>
          <w:szCs w:val="24"/>
        </w:rPr>
      </w:pPr>
      <w:r>
        <w:rPr>
          <w:rFonts w:ascii="Times New Roman" w:hAnsi="Times New Roman"/>
          <w:i/>
          <w:color w:val="000000"/>
          <w:sz w:val="24"/>
          <w:szCs w:val="24"/>
        </w:rPr>
        <w:t xml:space="preserve">• </w:t>
      </w:r>
      <w:r w:rsidRPr="005D7D52">
        <w:rPr>
          <w:rFonts w:ascii="Times New Roman" w:hAnsi="Times New Roman"/>
          <w:i/>
          <w:iCs/>
          <w:caps/>
          <w:color w:val="000000"/>
          <w:sz w:val="24"/>
          <w:szCs w:val="24"/>
        </w:rPr>
        <w:t>Standards</w:t>
      </w:r>
    </w:p>
    <w:p w:rsidR="00974889" w:rsidRDefault="00505DB5" w:rsidP="00974889">
      <w:pPr>
        <w:autoSpaceDE w:val="0"/>
        <w:autoSpaceDN w:val="0"/>
        <w:adjustRightInd w:val="0"/>
        <w:spacing w:after="0" w:line="240" w:lineRule="auto"/>
        <w:ind w:firstLine="360"/>
        <w:rPr>
          <w:rFonts w:ascii="Times New Roman" w:hAnsi="Times New Roman"/>
          <w:color w:val="000000"/>
          <w:sz w:val="24"/>
          <w:szCs w:val="24"/>
        </w:rPr>
      </w:pPr>
      <w:r w:rsidRPr="00505DB5">
        <w:rPr>
          <w:rFonts w:ascii="Times New Roman" w:hAnsi="Times New Roman"/>
          <w:bCs/>
          <w:color w:val="000000"/>
          <w:sz w:val="24"/>
          <w:szCs w:val="24"/>
        </w:rPr>
        <w:t>Candidates</w:t>
      </w:r>
      <w:r>
        <w:rPr>
          <w:rFonts w:ascii="Times New Roman" w:hAnsi="Times New Roman"/>
          <w:b/>
          <w:bCs/>
          <w:color w:val="000000"/>
          <w:sz w:val="24"/>
          <w:szCs w:val="24"/>
        </w:rPr>
        <w:t xml:space="preserve"> </w:t>
      </w:r>
      <w:r w:rsidR="00974889">
        <w:rPr>
          <w:rFonts w:ascii="Times New Roman" w:hAnsi="Times New Roman"/>
          <w:b/>
          <w:bCs/>
          <w:color w:val="000000"/>
          <w:sz w:val="24"/>
          <w:szCs w:val="24"/>
        </w:rPr>
        <w:t>integrate curriculum among disciplines and balance historical and contemporary research, theory, and practice</w:t>
      </w:r>
      <w:r w:rsidR="00974889">
        <w:rPr>
          <w:rFonts w:ascii="Times New Roman" w:hAnsi="Times New Roman"/>
          <w:color w:val="000000"/>
          <w:sz w:val="24"/>
          <w:szCs w:val="24"/>
        </w:rPr>
        <w:t>. Candidates’ understanding of the social, historical, and philosophical context of education informs their critical analysis of existing theory and practice. When learning is disconnected from a meaningful context, student engagement in the process is minimized. Candidates link knowledge across areas of study to help students make connections. Benefits include increased learning, motivation, ability to apply concepts and utilize higher-order thinking, comfort and constructive behavior.</w:t>
      </w:r>
      <w:r w:rsidR="00541F98">
        <w:rPr>
          <w:rFonts w:ascii="Times New Roman" w:hAnsi="Times New Roman"/>
          <w:color w:val="000000"/>
          <w:sz w:val="24"/>
          <w:szCs w:val="24"/>
        </w:rPr>
        <w:t xml:space="preserve"> </w:t>
      </w:r>
      <w:r w:rsidR="00974889">
        <w:rPr>
          <w:rFonts w:ascii="Times New Roman" w:hAnsi="Times New Roman"/>
          <w:color w:val="000000"/>
          <w:sz w:val="24"/>
          <w:szCs w:val="24"/>
        </w:rPr>
        <w:t>Candidates</w:t>
      </w:r>
      <w:r w:rsidR="00974889">
        <w:rPr>
          <w:rFonts w:ascii="Times New Roman" w:hAnsi="Times New Roman"/>
          <w:b/>
          <w:bCs/>
          <w:color w:val="000000"/>
          <w:sz w:val="24"/>
          <w:szCs w:val="24"/>
        </w:rPr>
        <w:t xml:space="preserve"> demonstrate good moral character</w:t>
      </w:r>
      <w:r w:rsidR="00974889">
        <w:rPr>
          <w:rFonts w:ascii="Times New Roman" w:hAnsi="Times New Roman"/>
          <w:color w:val="000000"/>
          <w:sz w:val="24"/>
          <w:szCs w:val="24"/>
        </w:rPr>
        <w:t xml:space="preserve">. Candidates learn to educate for character as well as for intellect. They embody the highest ethical standards in establishing and maintaining a </w:t>
      </w:r>
      <w:r w:rsidR="00974889">
        <w:rPr>
          <w:rFonts w:ascii="Times New Roman" w:hAnsi="Times New Roman"/>
          <w:sz w:val="24"/>
          <w:szCs w:val="24"/>
        </w:rPr>
        <w:t xml:space="preserve">psychologically and socially </w:t>
      </w:r>
      <w:r w:rsidR="00974889">
        <w:rPr>
          <w:rFonts w:ascii="Times New Roman" w:hAnsi="Times New Roman"/>
          <w:color w:val="000000"/>
          <w:sz w:val="24"/>
          <w:szCs w:val="24"/>
        </w:rPr>
        <w:t xml:space="preserve">safe, respectful, and </w:t>
      </w:r>
      <w:r w:rsidR="00974889">
        <w:rPr>
          <w:rFonts w:ascii="Times New Roman" w:hAnsi="Times New Roman"/>
          <w:sz w:val="24"/>
          <w:szCs w:val="24"/>
        </w:rPr>
        <w:t xml:space="preserve">supportive </w:t>
      </w:r>
      <w:r w:rsidR="00974889">
        <w:rPr>
          <w:rFonts w:ascii="Times New Roman" w:hAnsi="Times New Roman"/>
          <w:color w:val="000000"/>
          <w:sz w:val="24"/>
          <w:szCs w:val="24"/>
        </w:rPr>
        <w:t>environment where all children can learn (Noddings, 2002).</w:t>
      </w:r>
    </w:p>
    <w:p w:rsidR="00974889" w:rsidRPr="005D7D52" w:rsidRDefault="00974889" w:rsidP="00974889">
      <w:pPr>
        <w:autoSpaceDE w:val="0"/>
        <w:autoSpaceDN w:val="0"/>
        <w:adjustRightInd w:val="0"/>
        <w:spacing w:after="0" w:line="240" w:lineRule="auto"/>
        <w:rPr>
          <w:rFonts w:ascii="TimesNewRoman,Italic" w:eastAsia="Batang" w:hAnsi="TimesNewRoman,Italic" w:cs="TimesNewRoman,Italic"/>
          <w:i/>
          <w:iCs/>
          <w:caps/>
          <w:sz w:val="24"/>
          <w:szCs w:val="24"/>
          <w:lang w:eastAsia="ko-KR"/>
        </w:rPr>
      </w:pPr>
      <w:r>
        <w:rPr>
          <w:rFonts w:ascii="Times New Roman" w:hAnsi="Times New Roman"/>
          <w:i/>
          <w:color w:val="000000"/>
          <w:sz w:val="24"/>
          <w:szCs w:val="24"/>
        </w:rPr>
        <w:t xml:space="preserve">• </w:t>
      </w:r>
      <w:r w:rsidRPr="005D7D52">
        <w:rPr>
          <w:rFonts w:ascii="TimesNewRoman,Italic" w:eastAsia="Batang" w:hAnsi="TimesNewRoman,Italic" w:cs="TimesNewRoman,Italic"/>
          <w:i/>
          <w:iCs/>
          <w:caps/>
          <w:sz w:val="24"/>
          <w:szCs w:val="24"/>
          <w:lang w:eastAsia="ko-KR"/>
        </w:rPr>
        <w:t>Diversity</w:t>
      </w:r>
    </w:p>
    <w:p w:rsidR="00974889" w:rsidRDefault="00974889"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r>
        <w:rPr>
          <w:rFonts w:ascii="TimesNewRoman" w:eastAsia="Batang" w:hAnsi="TimesNewRoman" w:cs="TimesNewRoman"/>
          <w:sz w:val="24"/>
          <w:szCs w:val="24"/>
          <w:lang w:eastAsia="ko-KR"/>
        </w:rPr>
        <w:t xml:space="preserve">Candidates </w:t>
      </w:r>
      <w:r>
        <w:rPr>
          <w:rFonts w:ascii="TimesNewRoman,Bold" w:eastAsia="Batang" w:hAnsi="TimesNewRoman,Bold" w:cs="TimesNewRoman,Bold"/>
          <w:b/>
          <w:bCs/>
          <w:sz w:val="24"/>
          <w:szCs w:val="24"/>
          <w:lang w:eastAsia="ko-KR"/>
        </w:rPr>
        <w:t>apply a variety of teaching strategies to develop a positive teaching-learning environment where all students are encouraged to achieve their highest potential</w:t>
      </w:r>
      <w:r w:rsidR="00321FCE">
        <w:rPr>
          <w:rFonts w:ascii="TimesNewRoman" w:eastAsia="Batang" w:hAnsi="TimesNewRoman" w:cs="TimesNewRoman"/>
          <w:sz w:val="24"/>
          <w:szCs w:val="24"/>
          <w:lang w:eastAsia="ko-KR"/>
        </w:rPr>
        <w:t xml:space="preserve">. </w:t>
      </w:r>
      <w:r>
        <w:rPr>
          <w:rFonts w:ascii="TimesNewRoman" w:eastAsia="Batang" w:hAnsi="TimesNewRoman" w:cs="TimesNewRoman"/>
          <w:sz w:val="24"/>
          <w:szCs w:val="24"/>
          <w:lang w:eastAsia="ko-KR"/>
        </w:rPr>
        <w:t xml:space="preserve">Candidates utilize a variety of </w:t>
      </w:r>
      <w:r w:rsidR="00321FCE">
        <w:rPr>
          <w:rFonts w:ascii="TimesNewRoman" w:eastAsia="Batang" w:hAnsi="TimesNewRoman" w:cs="TimesNewRoman"/>
          <w:sz w:val="24"/>
          <w:szCs w:val="24"/>
          <w:lang w:eastAsia="ko-KR"/>
        </w:rPr>
        <w:t>strategies to</w:t>
      </w:r>
      <w:r>
        <w:rPr>
          <w:rFonts w:ascii="TimesNewRoman" w:eastAsia="Batang" w:hAnsi="TimesNewRoman" w:cs="TimesNewRoman"/>
          <w:sz w:val="24"/>
          <w:szCs w:val="24"/>
          <w:lang w:eastAsia="ko-KR"/>
        </w:rPr>
        <w:t xml:space="preserve"> address the individual needs of students in the diverse classroom (Bruner, 1960; Gardner, 1993). </w:t>
      </w:r>
    </w:p>
    <w:p w:rsidR="00974889" w:rsidRDefault="00974889"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r>
        <w:rPr>
          <w:rFonts w:ascii="TimesNewRoman" w:eastAsia="Batang" w:hAnsi="TimesNewRoman" w:cs="TimesNewRoman"/>
          <w:sz w:val="24"/>
          <w:szCs w:val="24"/>
          <w:lang w:eastAsia="ko-KR"/>
        </w:rPr>
        <w:t xml:space="preserve">Candidates </w:t>
      </w:r>
      <w:r w:rsidRPr="009D195D">
        <w:rPr>
          <w:rFonts w:ascii="Times New Roman" w:hAnsi="Times New Roman"/>
          <w:b/>
          <w:color w:val="000000"/>
          <w:sz w:val="24"/>
          <w:szCs w:val="24"/>
        </w:rPr>
        <w:t>foster understanding of and respect for individuals’ abilities, disabilities and diversity of variations of ethnicity, culture, language, gender, age, class, and sexual orientation</w:t>
      </w:r>
      <w:r>
        <w:rPr>
          <w:rFonts w:ascii="TimesNewRoman,Bold" w:eastAsia="Batang" w:hAnsi="TimesNewRoman,Bold" w:cs="TimesNewRoman,Bold"/>
          <w:b/>
          <w:bCs/>
          <w:sz w:val="24"/>
          <w:szCs w:val="24"/>
          <w:lang w:eastAsia="ko-KR"/>
        </w:rPr>
        <w:t xml:space="preserve">. </w:t>
      </w:r>
      <w:r>
        <w:rPr>
          <w:rFonts w:ascii="TimesNewRoman,Bold" w:eastAsia="Batang" w:hAnsi="TimesNewRoman,Bold" w:cs="TimesNewRoman,Bold"/>
          <w:bCs/>
          <w:sz w:val="24"/>
          <w:szCs w:val="24"/>
          <w:lang w:eastAsia="ko-KR"/>
        </w:rPr>
        <w:t>Respect for diversity is one of the most central tenets of social justice.</w:t>
      </w:r>
      <w:r w:rsidR="00321FCE">
        <w:rPr>
          <w:rFonts w:ascii="TimesNewRoman" w:eastAsia="Batang" w:hAnsi="TimesNewRoman" w:cs="TimesNewRoman"/>
          <w:sz w:val="24"/>
          <w:szCs w:val="24"/>
          <w:lang w:eastAsia="ko-KR"/>
        </w:rPr>
        <w:t xml:space="preserve"> Many factors </w:t>
      </w:r>
      <w:r>
        <w:rPr>
          <w:rFonts w:ascii="TimesNewRoman" w:eastAsia="Batang" w:hAnsi="TimesNewRoman" w:cs="TimesNewRoman"/>
          <w:sz w:val="24"/>
          <w:szCs w:val="24"/>
          <w:lang w:eastAsia="ko-KR"/>
        </w:rPr>
        <w:t xml:space="preserve">contribute to children’s “difference,” including </w:t>
      </w:r>
      <w:r w:rsidR="00541F98" w:rsidRPr="00505DB5">
        <w:rPr>
          <w:rFonts w:ascii="TimesNewRoman" w:eastAsia="Batang" w:hAnsi="TimesNewRoman" w:cs="TimesNewRoman"/>
          <w:sz w:val="24"/>
          <w:szCs w:val="24"/>
          <w:lang w:eastAsia="ko-KR"/>
        </w:rPr>
        <w:t>race, ethnicity,</w:t>
      </w:r>
      <w:r w:rsidR="00541F98">
        <w:rPr>
          <w:rFonts w:ascii="TimesNewRoman" w:eastAsia="Batang" w:hAnsi="TimesNewRoman" w:cs="TimesNewRoman"/>
          <w:sz w:val="24"/>
          <w:szCs w:val="24"/>
          <w:lang w:eastAsia="ko-KR"/>
        </w:rPr>
        <w:t xml:space="preserve"> </w:t>
      </w:r>
      <w:r>
        <w:rPr>
          <w:rFonts w:ascii="TimesNewRoman" w:eastAsia="Batang" w:hAnsi="TimesNewRoman" w:cs="TimesNewRoman"/>
          <w:sz w:val="24"/>
          <w:szCs w:val="24"/>
          <w:lang w:eastAsia="ko-KR"/>
        </w:rPr>
        <w:t>social class (e.g., Kozol, 1991), culture (e.g., Heath, 1983), gender (e.g., Gilligan, 1982), disability status (e.g., Mercer &amp; Mercer, 1998), linguistic variation (e.g., Delpit, 1995) and sexual orientation (e.g., Nieto, 2000)</w:t>
      </w:r>
      <w:r w:rsidR="00541F98">
        <w:rPr>
          <w:rFonts w:ascii="TimesNewRoman" w:eastAsia="Batang" w:hAnsi="TimesNewRoman" w:cs="TimesNewRoman"/>
          <w:sz w:val="24"/>
          <w:szCs w:val="24"/>
          <w:lang w:eastAsia="ko-KR"/>
        </w:rPr>
        <w:t>.</w:t>
      </w:r>
      <w:r w:rsidR="00321FCE">
        <w:rPr>
          <w:rFonts w:ascii="TimesNewRoman" w:eastAsia="Batang" w:hAnsi="TimesNewRoman" w:cs="TimesNewRoman"/>
          <w:sz w:val="24"/>
          <w:szCs w:val="24"/>
          <w:lang w:eastAsia="ko-KR"/>
        </w:rPr>
        <w:t xml:space="preserve"> </w:t>
      </w:r>
      <w:r>
        <w:rPr>
          <w:rFonts w:ascii="TimesNewRoman" w:eastAsia="Batang" w:hAnsi="TimesNewRoman" w:cs="TimesNewRoman"/>
          <w:sz w:val="24"/>
          <w:szCs w:val="24"/>
          <w:lang w:eastAsia="ko-KR"/>
        </w:rPr>
        <w:t xml:space="preserve">Candidates must transcend simple recognition and “tolerance” of differences, promoting respect and appreciation for differences among humans. </w:t>
      </w:r>
    </w:p>
    <w:p w:rsidR="00974889" w:rsidRPr="00AB630A" w:rsidRDefault="00974889" w:rsidP="00974889">
      <w:pPr>
        <w:autoSpaceDE w:val="0"/>
        <w:autoSpaceDN w:val="0"/>
        <w:adjustRightInd w:val="0"/>
        <w:spacing w:after="0" w:line="240" w:lineRule="auto"/>
        <w:rPr>
          <w:rFonts w:ascii="TimesNewRoman,Italic" w:eastAsia="Batang" w:hAnsi="TimesNewRoman,Italic" w:cs="TimesNewRoman,Italic"/>
          <w:i/>
          <w:iCs/>
          <w:caps/>
          <w:sz w:val="24"/>
          <w:szCs w:val="24"/>
          <w:lang w:eastAsia="ko-KR"/>
        </w:rPr>
      </w:pPr>
      <w:r>
        <w:rPr>
          <w:rFonts w:ascii="Times New Roman" w:hAnsi="Times New Roman"/>
          <w:i/>
          <w:color w:val="000000"/>
          <w:sz w:val="24"/>
          <w:szCs w:val="24"/>
        </w:rPr>
        <w:t xml:space="preserve">• </w:t>
      </w:r>
      <w:r w:rsidRPr="00AB630A">
        <w:rPr>
          <w:rFonts w:ascii="TimesNewRoman,Italic" w:eastAsia="Batang" w:hAnsi="TimesNewRoman,Italic" w:cs="TimesNewRoman,Italic"/>
          <w:i/>
          <w:iCs/>
          <w:caps/>
          <w:sz w:val="24"/>
          <w:szCs w:val="24"/>
          <w:lang w:eastAsia="ko-KR"/>
        </w:rPr>
        <w:t>Assessment</w:t>
      </w:r>
    </w:p>
    <w:p w:rsidR="00974889" w:rsidRDefault="00974889"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r>
        <w:rPr>
          <w:rFonts w:ascii="TimesNewRoman" w:eastAsia="Batang" w:hAnsi="TimesNewRoman" w:cs="TimesNewRoman"/>
          <w:sz w:val="24"/>
          <w:szCs w:val="24"/>
          <w:lang w:eastAsia="ko-KR"/>
        </w:rPr>
        <w:t xml:space="preserve">Candidates </w:t>
      </w:r>
      <w:r>
        <w:rPr>
          <w:rFonts w:ascii="TimesNewRoman,Bold" w:eastAsia="Batang" w:hAnsi="TimesNewRoman,Bold" w:cs="TimesNewRoman,Bold"/>
          <w:b/>
          <w:bCs/>
          <w:sz w:val="24"/>
          <w:szCs w:val="24"/>
          <w:lang w:eastAsia="ko-KR"/>
        </w:rPr>
        <w:t xml:space="preserve">use multiple and authentic forms of assessment to analyze teaching and student learning and to plan curriculum and instruction to meet the needs of individual students. </w:t>
      </w:r>
      <w:r>
        <w:rPr>
          <w:rFonts w:ascii="TimesNewRoman" w:eastAsia="Batang" w:hAnsi="TimesNewRoman" w:cs="TimesNewRoman"/>
          <w:sz w:val="24"/>
          <w:szCs w:val="24"/>
          <w:lang w:eastAsia="ko-KR"/>
        </w:rPr>
        <w:t>Evaluation serves as a basis to improve learning and</w:t>
      </w:r>
      <w:r>
        <w:rPr>
          <w:rFonts w:ascii="TimesNewRoman,Bold" w:eastAsia="Batang" w:hAnsi="TimesNewRoman,Bold" w:cs="TimesNewRoman,Bold"/>
          <w:b/>
          <w:bCs/>
          <w:sz w:val="24"/>
          <w:szCs w:val="24"/>
          <w:lang w:eastAsia="ko-KR"/>
        </w:rPr>
        <w:t xml:space="preserve"> </w:t>
      </w:r>
      <w:r>
        <w:rPr>
          <w:rFonts w:ascii="TimesNewRoman" w:eastAsia="Batang" w:hAnsi="TimesNewRoman" w:cs="TimesNewRoman"/>
          <w:sz w:val="24"/>
          <w:szCs w:val="24"/>
          <w:lang w:eastAsia="ko-KR"/>
        </w:rPr>
        <w:t>instruction and includes a variety of evaluation techniques. Meaningful evaluative data is best yielded through both formative and summative assessments grounded in authentic performance (Wiggins &amp; McTighe, 1998).</w:t>
      </w:r>
    </w:p>
    <w:p w:rsidR="00321FCE" w:rsidRDefault="00321FCE"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p>
    <w:p w:rsidR="00321FCE" w:rsidRDefault="00321FCE"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p>
    <w:p w:rsidR="00974889" w:rsidRPr="00AB630A" w:rsidRDefault="00974889" w:rsidP="00974889">
      <w:pPr>
        <w:autoSpaceDE w:val="0"/>
        <w:autoSpaceDN w:val="0"/>
        <w:adjustRightInd w:val="0"/>
        <w:spacing w:after="0" w:line="240" w:lineRule="auto"/>
        <w:rPr>
          <w:rFonts w:ascii="TimesNewRoman,Italic" w:eastAsia="Batang" w:hAnsi="TimesNewRoman,Italic" w:cs="TimesNewRoman,Italic"/>
          <w:i/>
          <w:iCs/>
          <w:caps/>
          <w:sz w:val="24"/>
          <w:szCs w:val="24"/>
          <w:lang w:eastAsia="ko-KR"/>
        </w:rPr>
      </w:pPr>
      <w:r>
        <w:rPr>
          <w:rFonts w:ascii="Times New Roman" w:hAnsi="Times New Roman"/>
          <w:i/>
          <w:color w:val="000000"/>
          <w:sz w:val="24"/>
          <w:szCs w:val="24"/>
        </w:rPr>
        <w:lastRenderedPageBreak/>
        <w:t xml:space="preserve">• </w:t>
      </w:r>
      <w:r w:rsidRPr="00AB630A">
        <w:rPr>
          <w:rFonts w:ascii="TimesNewRoman,Italic" w:eastAsia="Batang" w:hAnsi="TimesNewRoman,Italic" w:cs="TimesNewRoman,Italic"/>
          <w:i/>
          <w:iCs/>
          <w:caps/>
          <w:sz w:val="24"/>
          <w:szCs w:val="24"/>
          <w:lang w:eastAsia="ko-KR"/>
        </w:rPr>
        <w:t>Technology</w:t>
      </w:r>
    </w:p>
    <w:p w:rsidR="00974889" w:rsidRPr="00974889" w:rsidRDefault="00974889" w:rsidP="00974889">
      <w:pPr>
        <w:autoSpaceDE w:val="0"/>
        <w:autoSpaceDN w:val="0"/>
        <w:adjustRightInd w:val="0"/>
        <w:spacing w:after="0" w:line="240" w:lineRule="auto"/>
        <w:ind w:firstLine="360"/>
        <w:rPr>
          <w:rFonts w:ascii="TimesNewRoman" w:eastAsia="Batang" w:hAnsi="TimesNewRoman" w:cs="TimesNewRoman"/>
          <w:sz w:val="24"/>
          <w:szCs w:val="24"/>
          <w:lang w:eastAsia="ko-KR"/>
        </w:rPr>
      </w:pPr>
      <w:r>
        <w:rPr>
          <w:rFonts w:ascii="TimesNewRoman" w:eastAsia="Batang" w:hAnsi="TimesNewRoman" w:cs="TimesNewRoman"/>
          <w:sz w:val="24"/>
          <w:szCs w:val="24"/>
          <w:lang w:eastAsia="ko-KR"/>
        </w:rPr>
        <w:t xml:space="preserve">Candidates </w:t>
      </w:r>
      <w:r>
        <w:rPr>
          <w:rFonts w:ascii="TimesNewRoman,Bold" w:eastAsia="Batang" w:hAnsi="TimesNewRoman,Bold" w:cs="TimesNewRoman,Bold"/>
          <w:b/>
          <w:bCs/>
          <w:sz w:val="24"/>
          <w:szCs w:val="24"/>
          <w:lang w:eastAsia="ko-KR"/>
        </w:rPr>
        <w:t>demonstrate sufficient technology skills and the ability to integrate technology into classroom teaching/learning</w:t>
      </w:r>
      <w:r w:rsidR="00321FCE">
        <w:rPr>
          <w:rFonts w:ascii="TimesNewRoman" w:eastAsia="Batang" w:hAnsi="TimesNewRoman" w:cs="TimesNewRoman"/>
          <w:sz w:val="24"/>
          <w:szCs w:val="24"/>
          <w:lang w:eastAsia="ko-KR"/>
        </w:rPr>
        <w:t>. The</w:t>
      </w:r>
      <w:r>
        <w:rPr>
          <w:rFonts w:ascii="TimesNewRoman" w:eastAsia="Batang" w:hAnsi="TimesNewRoman" w:cs="TimesNewRoman"/>
          <w:sz w:val="24"/>
          <w:szCs w:val="24"/>
          <w:lang w:eastAsia="ko-KR"/>
        </w:rPr>
        <w:t xml:space="preserve"> positive impact of technology on learning and development is well substantiated (Papert, 1980), but effective instruction requires thoughtful guidance. Candidates must know how and when to use and integrate technology effectively and appropriately (Compaine, 2001). </w:t>
      </w:r>
    </w:p>
    <w:p w:rsidR="00974889" w:rsidRDefault="00974889" w:rsidP="00974889">
      <w:pPr>
        <w:autoSpaceDE w:val="0"/>
        <w:autoSpaceDN w:val="0"/>
        <w:adjustRightInd w:val="0"/>
        <w:spacing w:after="0" w:line="240" w:lineRule="auto"/>
        <w:rPr>
          <w:rFonts w:ascii="TimesNewRoman,Italic" w:eastAsia="Batang" w:hAnsi="TimesNewRoman,Italic" w:cs="TimesNewRoman,Italic"/>
          <w:i/>
          <w:iCs/>
          <w:sz w:val="24"/>
          <w:szCs w:val="24"/>
          <w:lang w:eastAsia="ko-KR"/>
        </w:rPr>
      </w:pPr>
      <w:r>
        <w:rPr>
          <w:rFonts w:ascii="TimesNewRoman,Italic" w:eastAsia="Batang" w:hAnsi="TimesNewRoman,Italic" w:cs="TimesNewRoman,Italic"/>
          <w:i/>
          <w:iCs/>
          <w:sz w:val="24"/>
          <w:szCs w:val="24"/>
          <w:lang w:eastAsia="ko-KR"/>
        </w:rPr>
        <w:t>V. Candidate Assessment</w:t>
      </w:r>
    </w:p>
    <w:p w:rsidR="00974889" w:rsidRDefault="00BD4503" w:rsidP="00974889">
      <w:pPr>
        <w:spacing w:after="0"/>
        <w:rPr>
          <w:rFonts w:ascii="Times New Roman" w:hAnsi="Times New Roman"/>
          <w:sz w:val="24"/>
          <w:szCs w:val="24"/>
        </w:rPr>
      </w:pPr>
      <w:r w:rsidRPr="00505DB5">
        <w:rPr>
          <w:rFonts w:ascii="Times New Roman" w:hAnsi="Times New Roman"/>
          <w:sz w:val="24"/>
          <w:szCs w:val="24"/>
        </w:rPr>
        <w:t>Candidates are assessed at k</w:t>
      </w:r>
      <w:r w:rsidR="00974889" w:rsidRPr="00505DB5">
        <w:rPr>
          <w:rFonts w:ascii="Times New Roman" w:hAnsi="Times New Roman"/>
          <w:sz w:val="24"/>
          <w:szCs w:val="24"/>
        </w:rPr>
        <w:t>ey transition point</w:t>
      </w:r>
      <w:r w:rsidR="002154B2">
        <w:rPr>
          <w:rFonts w:ascii="Times New Roman" w:hAnsi="Times New Roman"/>
          <w:sz w:val="24"/>
          <w:szCs w:val="24"/>
        </w:rPr>
        <w:t>s; a</w:t>
      </w:r>
      <w:r w:rsidR="00974889" w:rsidRPr="00505DB5">
        <w:rPr>
          <w:rFonts w:ascii="Times New Roman" w:hAnsi="Times New Roman"/>
          <w:sz w:val="24"/>
          <w:szCs w:val="24"/>
        </w:rPr>
        <w:t>ssessments</w:t>
      </w:r>
      <w:r w:rsidR="00974889" w:rsidRPr="00EE46DF">
        <w:rPr>
          <w:rFonts w:ascii="Times New Roman" w:hAnsi="Times New Roman"/>
          <w:sz w:val="24"/>
          <w:szCs w:val="24"/>
        </w:rPr>
        <w:t xml:space="preserve"> address knowledge, skills, and dispositions. Candidates in initial programs are assessed at: program application, completion of field work, student teaching eligibility, student teaching, program completion and post-graduation. Candidates in advanced programs are assessed at: program application, candidacy, practicum eligibility, practicum completion, culminating project, post-graduation. </w:t>
      </w:r>
      <w:r w:rsidR="00974889">
        <w:rPr>
          <w:rFonts w:ascii="Times New Roman" w:hAnsi="Times New Roman"/>
          <w:b/>
          <w:sz w:val="28"/>
          <w:szCs w:val="28"/>
          <w:vertAlign w:val="superscript"/>
        </w:rPr>
        <w:t>*</w:t>
      </w:r>
      <w:r w:rsidR="00974889">
        <w:rPr>
          <w:rFonts w:ascii="Times New Roman" w:hAnsi="Times New Roman"/>
          <w:sz w:val="24"/>
          <w:szCs w:val="24"/>
        </w:rPr>
        <w:t>The original CF can be found at:</w:t>
      </w:r>
    </w:p>
    <w:p w:rsidR="00974889" w:rsidRDefault="00974889" w:rsidP="00974889">
      <w:pPr>
        <w:spacing w:after="0"/>
        <w:rPr>
          <w:rFonts w:ascii="Times New Roman" w:hAnsi="Times New Roman"/>
          <w:sz w:val="24"/>
          <w:szCs w:val="24"/>
        </w:rPr>
      </w:pPr>
      <w:r>
        <w:rPr>
          <w:rFonts w:ascii="Times New Roman" w:hAnsi="Times New Roman"/>
          <w:sz w:val="24"/>
          <w:szCs w:val="24"/>
        </w:rPr>
        <w:tab/>
      </w:r>
      <w:hyperlink r:id="rId4" w:history="1">
        <w:r>
          <w:rPr>
            <w:rStyle w:val="Hyperlink"/>
            <w:rFonts w:ascii="Times New Roman" w:hAnsi="Times New Roman"/>
            <w:sz w:val="24"/>
            <w:szCs w:val="24"/>
          </w:rPr>
          <w:t>http://www.cortland.edu/ncate/conceptual%20framework.pdf</w:t>
        </w:r>
      </w:hyperlink>
    </w:p>
    <w:p w:rsidR="00974889" w:rsidRDefault="00974889" w:rsidP="00974889">
      <w:pPr>
        <w:spacing w:after="0"/>
        <w:rPr>
          <w:rFonts w:ascii="Times New Roman" w:hAnsi="Times New Roman"/>
          <w:sz w:val="24"/>
          <w:szCs w:val="24"/>
        </w:rPr>
      </w:pPr>
    </w:p>
    <w:p w:rsidR="00974889" w:rsidRDefault="00974889" w:rsidP="00974889"/>
    <w:p w:rsidR="00945DDC" w:rsidRDefault="00945DDC"/>
    <w:sectPr w:rsidR="00945DDC" w:rsidSect="00CA2D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4889"/>
    <w:rsid w:val="00072B02"/>
    <w:rsid w:val="002154B2"/>
    <w:rsid w:val="00321FCE"/>
    <w:rsid w:val="00505DB5"/>
    <w:rsid w:val="00541F98"/>
    <w:rsid w:val="008752E8"/>
    <w:rsid w:val="00945DDC"/>
    <w:rsid w:val="00974889"/>
    <w:rsid w:val="00A843B4"/>
    <w:rsid w:val="00B76259"/>
    <w:rsid w:val="00BD4503"/>
    <w:rsid w:val="00CA2D1F"/>
    <w:rsid w:val="00CB59A4"/>
    <w:rsid w:val="00D440E6"/>
    <w:rsid w:val="00F715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8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4889"/>
    <w:rPr>
      <w:color w:val="0000FF"/>
      <w:u w:val="single"/>
    </w:rPr>
  </w:style>
  <w:style w:type="character" w:customStyle="1" w:styleId="CommentTextChar">
    <w:name w:val="Comment Text Char"/>
    <w:basedOn w:val="DefaultParagraphFont"/>
    <w:link w:val="CommentText"/>
    <w:semiHidden/>
    <w:locked/>
    <w:rsid w:val="00974889"/>
    <w:rPr>
      <w:rFonts w:ascii="Calibri" w:eastAsia="Calibri" w:hAnsi="Calibri"/>
    </w:rPr>
  </w:style>
  <w:style w:type="paragraph" w:styleId="CommentText">
    <w:name w:val="annotation text"/>
    <w:basedOn w:val="Normal"/>
    <w:link w:val="CommentTextChar"/>
    <w:semiHidden/>
    <w:rsid w:val="00974889"/>
    <w:pPr>
      <w:spacing w:line="240" w:lineRule="auto"/>
    </w:pPr>
  </w:style>
  <w:style w:type="character" w:customStyle="1" w:styleId="CommentTextChar1">
    <w:name w:val="Comment Text Char1"/>
    <w:basedOn w:val="DefaultParagraphFont"/>
    <w:link w:val="CommentText"/>
    <w:uiPriority w:val="99"/>
    <w:semiHidden/>
    <w:rsid w:val="00974889"/>
    <w:rPr>
      <w:rFonts w:ascii="Calibri" w:eastAsia="Calibri" w:hAnsi="Calibri" w:cs="Times New Roman"/>
      <w:sz w:val="20"/>
      <w:szCs w:val="20"/>
    </w:rPr>
  </w:style>
  <w:style w:type="paragraph" w:styleId="ListParagraph">
    <w:name w:val="List Paragraph"/>
    <w:basedOn w:val="Normal"/>
    <w:qFormat/>
    <w:rsid w:val="00974889"/>
    <w:pPr>
      <w:ind w:left="720"/>
      <w:contextualSpacing/>
    </w:pPr>
  </w:style>
  <w:style w:type="character" w:styleId="CommentReference">
    <w:name w:val="annotation reference"/>
    <w:basedOn w:val="DefaultParagraphFont"/>
    <w:semiHidden/>
    <w:rsid w:val="00974889"/>
    <w:rPr>
      <w:sz w:val="16"/>
      <w:szCs w:val="16"/>
    </w:rPr>
  </w:style>
  <w:style w:type="paragraph" w:customStyle="1" w:styleId="msonormalcxspmiddle">
    <w:name w:val="msonormalcxspmiddle"/>
    <w:basedOn w:val="Normal"/>
    <w:rsid w:val="00974889"/>
    <w:pPr>
      <w:spacing w:before="100" w:beforeAutospacing="1" w:after="100" w:afterAutospacing="1" w:line="240" w:lineRule="auto"/>
    </w:pPr>
    <w:rPr>
      <w:rFonts w:ascii="Times New Roman" w:eastAsia="Batang" w:hAnsi="Times New Roman"/>
      <w:sz w:val="24"/>
      <w:szCs w:val="24"/>
      <w:lang w:eastAsia="ko-KR"/>
    </w:rPr>
  </w:style>
  <w:style w:type="paragraph" w:styleId="BalloonText">
    <w:name w:val="Balloon Text"/>
    <w:basedOn w:val="Normal"/>
    <w:link w:val="BalloonTextChar"/>
    <w:uiPriority w:val="99"/>
    <w:semiHidden/>
    <w:unhideWhenUsed/>
    <w:rsid w:val="00974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88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rtland.edu/ncate/conceptual%20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11160</CharactersWithSpaces>
  <SharedDoc>false</SharedDoc>
  <HLinks>
    <vt:vector size="6" baseType="variant">
      <vt:variant>
        <vt:i4>7340089</vt:i4>
      </vt:variant>
      <vt:variant>
        <vt:i4>0</vt:i4>
      </vt:variant>
      <vt:variant>
        <vt:i4>0</vt:i4>
      </vt:variant>
      <vt:variant>
        <vt:i4>5</vt:i4>
      </vt:variant>
      <vt:variant>
        <vt:lpwstr>http://www.cortland.edu/ncate/conceptual framework.pdf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 Cortland</dc:creator>
  <cp:keywords/>
  <cp:lastModifiedBy>SUNY Cortland</cp:lastModifiedBy>
  <cp:revision>2</cp:revision>
  <cp:lastPrinted>2010-04-26T18:01:00Z</cp:lastPrinted>
  <dcterms:created xsi:type="dcterms:W3CDTF">2010-05-07T13:39:00Z</dcterms:created>
  <dcterms:modified xsi:type="dcterms:W3CDTF">2010-05-07T13:39:00Z</dcterms:modified>
</cp:coreProperties>
</file>